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69" w:rsidRDefault="00EC1FB5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Perry Emery Redding</w:t>
      </w:r>
    </w:p>
    <w:p w:rsidR="00EC1FB5" w:rsidRPr="00271B90" w:rsidRDefault="00EC1FB5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1, 1867 – June 17, 1948</w:t>
      </w:r>
    </w:p>
    <w:p w:rsidR="00271B90" w:rsidRPr="00271B90" w:rsidRDefault="00271B90" w:rsidP="00271B90"/>
    <w:p w:rsidR="00271B90" w:rsidRDefault="00B93B24" w:rsidP="002C66C9">
      <w:pPr>
        <w:spacing w:after="0"/>
        <w:jc w:val="center"/>
      </w:pPr>
      <w:r>
        <w:rPr>
          <w:noProof/>
        </w:rPr>
        <w:drawing>
          <wp:inline distT="0" distB="0" distL="0" distR="0" wp14:anchorId="7097E710" wp14:editId="0E88337F">
            <wp:extent cx="3427730" cy="2306955"/>
            <wp:effectExtent l="0" t="0" r="1270" b="0"/>
            <wp:docPr id="1" name="Picture 1" descr="https://images.findagrave.com/photos/2007/233/20957912_11878092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07/233/20957912_1187809213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3B24" w:rsidRDefault="00B93B24" w:rsidP="002C66C9">
      <w:pPr>
        <w:spacing w:after="0"/>
        <w:jc w:val="center"/>
        <w:rPr>
          <w:rFonts w:ascii="Book Antiqua" w:hAnsi="Book Antiqua"/>
          <w:sz w:val="30"/>
          <w:szCs w:val="30"/>
        </w:rPr>
      </w:pPr>
      <w:r w:rsidRPr="00B93B24">
        <w:rPr>
          <w:rFonts w:ascii="Book Antiqua" w:hAnsi="Book Antiqua"/>
          <w:sz w:val="30"/>
          <w:szCs w:val="30"/>
        </w:rPr>
        <w:t xml:space="preserve">Photo by </w:t>
      </w:r>
      <w:proofErr w:type="spellStart"/>
      <w:r w:rsidRPr="00B93B24">
        <w:rPr>
          <w:rFonts w:ascii="Book Antiqua" w:hAnsi="Book Antiqua"/>
          <w:sz w:val="30"/>
          <w:szCs w:val="30"/>
        </w:rPr>
        <w:t>Sarge</w:t>
      </w:r>
      <w:proofErr w:type="spellEnd"/>
    </w:p>
    <w:p w:rsidR="002C66C9" w:rsidRPr="00B93B24" w:rsidRDefault="002C66C9" w:rsidP="002C66C9">
      <w:pPr>
        <w:spacing w:after="0"/>
        <w:jc w:val="center"/>
        <w:rPr>
          <w:rFonts w:ascii="Book Antiqua" w:hAnsi="Book Antiqua"/>
          <w:sz w:val="30"/>
          <w:szCs w:val="30"/>
        </w:rPr>
      </w:pPr>
    </w:p>
    <w:p w:rsidR="00E0696A" w:rsidRDefault="00AE5069" w:rsidP="00EC1FB5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EC1FB5" w:rsidRPr="00EC1FB5">
        <w:rPr>
          <w:rFonts w:ascii="Book Antiqua" w:hAnsi="Book Antiqua"/>
          <w:sz w:val="30"/>
          <w:szCs w:val="30"/>
        </w:rPr>
        <w:t>Perry E. Redding, 81, known familiarly by friends as "Jacob", died at 10 a.m. Thursday at his home in Markle. He is reported to have been failing in health over a period of several years, but had not appeared in an immediately serious condition and his death was unexpected.</w:t>
      </w:r>
      <w:r w:rsidR="00EC1FB5" w:rsidRPr="00EC1FB5">
        <w:rPr>
          <w:rFonts w:ascii="Book Antiqua" w:hAnsi="Book Antiqua"/>
          <w:sz w:val="30"/>
          <w:szCs w:val="30"/>
        </w:rPr>
        <w:br/>
      </w:r>
      <w:r w:rsidR="00EC1FB5">
        <w:rPr>
          <w:rFonts w:ascii="Book Antiqua" w:hAnsi="Book Antiqua"/>
          <w:sz w:val="30"/>
          <w:szCs w:val="30"/>
        </w:rPr>
        <w:t xml:space="preserve">   </w:t>
      </w:r>
      <w:r w:rsidR="00EC1FB5" w:rsidRPr="00EC1FB5">
        <w:rPr>
          <w:rFonts w:ascii="Book Antiqua" w:hAnsi="Book Antiqua"/>
          <w:sz w:val="30"/>
          <w:szCs w:val="30"/>
        </w:rPr>
        <w:t>He had been a resident of Markle since 1895. His employment there included an association with a brother Thomas, in a grocery store for 21 years. He w</w:t>
      </w:r>
      <w:r w:rsidR="00EC1FB5">
        <w:rPr>
          <w:rFonts w:ascii="Book Antiqua" w:hAnsi="Book Antiqua"/>
          <w:sz w:val="30"/>
          <w:szCs w:val="30"/>
        </w:rPr>
        <w:t>as a member of the I. O. O. F. L</w:t>
      </w:r>
      <w:r w:rsidR="00EC1FB5" w:rsidRPr="00EC1FB5">
        <w:rPr>
          <w:rFonts w:ascii="Book Antiqua" w:hAnsi="Book Antiqua"/>
          <w:sz w:val="30"/>
          <w:szCs w:val="30"/>
        </w:rPr>
        <w:t>odge at Brown Corners.</w:t>
      </w:r>
      <w:r w:rsidR="00EC1FB5" w:rsidRPr="00EC1FB5">
        <w:rPr>
          <w:rFonts w:ascii="Book Antiqua" w:hAnsi="Book Antiqua"/>
          <w:sz w:val="30"/>
          <w:szCs w:val="30"/>
        </w:rPr>
        <w:br/>
      </w:r>
      <w:r w:rsidR="00EC1FB5">
        <w:rPr>
          <w:rFonts w:ascii="Book Antiqua" w:hAnsi="Book Antiqua"/>
          <w:sz w:val="30"/>
          <w:szCs w:val="30"/>
        </w:rPr>
        <w:t xml:space="preserve">   </w:t>
      </w:r>
      <w:r w:rsidR="00EC1FB5" w:rsidRPr="00EC1FB5">
        <w:rPr>
          <w:rFonts w:ascii="Book Antiqua" w:hAnsi="Book Antiqua"/>
          <w:sz w:val="30"/>
          <w:szCs w:val="30"/>
        </w:rPr>
        <w:t xml:space="preserve">The decedent was born Jan. 1, 1867 in Rockcreek Township to Ransom and Miriam </w:t>
      </w:r>
      <w:proofErr w:type="spellStart"/>
      <w:r w:rsidR="00EC1FB5" w:rsidRPr="00EC1FB5">
        <w:rPr>
          <w:rFonts w:ascii="Book Antiqua" w:hAnsi="Book Antiqua"/>
          <w:sz w:val="30"/>
          <w:szCs w:val="30"/>
        </w:rPr>
        <w:t>Highlen</w:t>
      </w:r>
      <w:proofErr w:type="spellEnd"/>
      <w:r w:rsidR="00EC1FB5" w:rsidRPr="00EC1FB5">
        <w:rPr>
          <w:rFonts w:ascii="Book Antiqua" w:hAnsi="Book Antiqua"/>
          <w:sz w:val="30"/>
          <w:szCs w:val="30"/>
        </w:rPr>
        <w:t xml:space="preserve"> Redding. His marriage to Maggie </w:t>
      </w:r>
      <w:proofErr w:type="spellStart"/>
      <w:r w:rsidR="00EC1FB5" w:rsidRPr="00EC1FB5">
        <w:rPr>
          <w:rFonts w:ascii="Book Antiqua" w:hAnsi="Book Antiqua"/>
          <w:sz w:val="30"/>
          <w:szCs w:val="30"/>
        </w:rPr>
        <w:t>Poff</w:t>
      </w:r>
      <w:proofErr w:type="spellEnd"/>
      <w:r w:rsidR="00EC1FB5" w:rsidRPr="00EC1FB5">
        <w:rPr>
          <w:rFonts w:ascii="Book Antiqua" w:hAnsi="Book Antiqua"/>
          <w:sz w:val="30"/>
          <w:szCs w:val="30"/>
        </w:rPr>
        <w:t xml:space="preserve"> took place Nov. 18, 1890 in Bluffton.</w:t>
      </w:r>
      <w:r w:rsidR="00EC1FB5" w:rsidRPr="00EC1FB5">
        <w:rPr>
          <w:rFonts w:ascii="Book Antiqua" w:hAnsi="Book Antiqua"/>
          <w:sz w:val="30"/>
          <w:szCs w:val="30"/>
        </w:rPr>
        <w:br/>
      </w:r>
      <w:r w:rsidR="00EC1FB5">
        <w:rPr>
          <w:rFonts w:ascii="Book Antiqua" w:hAnsi="Book Antiqua"/>
          <w:sz w:val="30"/>
          <w:szCs w:val="30"/>
        </w:rPr>
        <w:t xml:space="preserve">   </w:t>
      </w:r>
      <w:r w:rsidR="00EC1FB5" w:rsidRPr="00EC1FB5">
        <w:rPr>
          <w:rFonts w:ascii="Book Antiqua" w:hAnsi="Book Antiqua"/>
          <w:sz w:val="30"/>
          <w:szCs w:val="30"/>
        </w:rPr>
        <w:t xml:space="preserve">Surviving are the wife, one daughter Mrs. Pearl Hite, near Huntington; one son, Eldon, of Huntington; 11 grandchildren; eight great-grandchildren and one brother, Amos Redding, of Bluffton. One son, Ora, a daughter, </w:t>
      </w:r>
      <w:r w:rsidR="00EC1FB5">
        <w:rPr>
          <w:rFonts w:ascii="Book Antiqua" w:hAnsi="Book Antiqua"/>
          <w:sz w:val="30"/>
          <w:szCs w:val="30"/>
        </w:rPr>
        <w:t>Mrs.</w:t>
      </w:r>
      <w:r w:rsidR="00EC1FB5" w:rsidRPr="00EC1FB5">
        <w:rPr>
          <w:rFonts w:ascii="Book Antiqua" w:hAnsi="Book Antiqua"/>
          <w:sz w:val="30"/>
          <w:szCs w:val="30"/>
        </w:rPr>
        <w:t xml:space="preserve"> </w:t>
      </w:r>
      <w:proofErr w:type="spellStart"/>
      <w:r w:rsidR="00EC1FB5" w:rsidRPr="00EC1FB5">
        <w:rPr>
          <w:rFonts w:ascii="Book Antiqua" w:hAnsi="Book Antiqua"/>
          <w:sz w:val="30"/>
          <w:szCs w:val="30"/>
        </w:rPr>
        <w:t>Clella</w:t>
      </w:r>
      <w:proofErr w:type="spellEnd"/>
      <w:r w:rsidR="00EC1FB5" w:rsidRPr="00EC1FB5">
        <w:rPr>
          <w:rFonts w:ascii="Book Antiqua" w:hAnsi="Book Antiqua"/>
          <w:sz w:val="30"/>
          <w:szCs w:val="30"/>
        </w:rPr>
        <w:t xml:space="preserve"> </w:t>
      </w:r>
      <w:proofErr w:type="spellStart"/>
      <w:r w:rsidR="00EC1FB5" w:rsidRPr="00EC1FB5">
        <w:rPr>
          <w:rFonts w:ascii="Book Antiqua" w:hAnsi="Book Antiqua"/>
          <w:sz w:val="30"/>
          <w:szCs w:val="30"/>
        </w:rPr>
        <w:t>Horrell</w:t>
      </w:r>
      <w:proofErr w:type="spellEnd"/>
      <w:r w:rsidR="00EC1FB5" w:rsidRPr="00EC1FB5">
        <w:rPr>
          <w:rFonts w:ascii="Book Antiqua" w:hAnsi="Book Antiqua"/>
          <w:sz w:val="30"/>
          <w:szCs w:val="30"/>
        </w:rPr>
        <w:t xml:space="preserve"> and infant daughter, four brothers and five sisters are deceased.</w:t>
      </w:r>
      <w:r w:rsidR="00EC1FB5" w:rsidRPr="00EC1FB5">
        <w:rPr>
          <w:rFonts w:ascii="Book Antiqua" w:hAnsi="Book Antiqua"/>
          <w:sz w:val="30"/>
          <w:szCs w:val="30"/>
        </w:rPr>
        <w:br/>
      </w:r>
      <w:r w:rsidR="00EC1FB5">
        <w:rPr>
          <w:rFonts w:ascii="Book Antiqua" w:hAnsi="Book Antiqua"/>
          <w:sz w:val="30"/>
          <w:szCs w:val="30"/>
        </w:rPr>
        <w:t xml:space="preserve">   </w:t>
      </w:r>
      <w:r w:rsidR="00EC1FB5" w:rsidRPr="00EC1FB5">
        <w:rPr>
          <w:rFonts w:ascii="Book Antiqua" w:hAnsi="Book Antiqua"/>
          <w:sz w:val="30"/>
          <w:szCs w:val="30"/>
        </w:rPr>
        <w:t>The bo</w:t>
      </w:r>
      <w:r w:rsidR="00EC1FB5">
        <w:rPr>
          <w:rFonts w:ascii="Book Antiqua" w:hAnsi="Book Antiqua"/>
          <w:sz w:val="30"/>
          <w:szCs w:val="30"/>
        </w:rPr>
        <w:t>dy was removed to the McGuffey Funeral H</w:t>
      </w:r>
      <w:r w:rsidR="00EC1FB5" w:rsidRPr="00EC1FB5">
        <w:rPr>
          <w:rFonts w:ascii="Book Antiqua" w:hAnsi="Book Antiqua"/>
          <w:sz w:val="30"/>
          <w:szCs w:val="30"/>
        </w:rPr>
        <w:t xml:space="preserve">ome where services in charge of Rev. Richard Burton, of the Markle Church of Christ, will be held at 2:30 Saturday afternoon. Burial will be in the Methodist </w:t>
      </w:r>
      <w:r w:rsidR="00EC1FB5">
        <w:rPr>
          <w:rFonts w:ascii="Book Antiqua" w:hAnsi="Book Antiqua"/>
          <w:sz w:val="30"/>
          <w:szCs w:val="30"/>
        </w:rPr>
        <w:t>C</w:t>
      </w:r>
      <w:r w:rsidR="00EC1FB5" w:rsidRPr="00EC1FB5">
        <w:rPr>
          <w:rFonts w:ascii="Book Antiqua" w:hAnsi="Book Antiqua"/>
          <w:sz w:val="30"/>
          <w:szCs w:val="30"/>
        </w:rPr>
        <w:t>emetery, north of Rockford.</w:t>
      </w:r>
    </w:p>
    <w:p w:rsidR="00EC1FB5" w:rsidRDefault="00EC1FB5" w:rsidP="00EC1FB5">
      <w:pPr>
        <w:contextualSpacing/>
        <w:rPr>
          <w:rFonts w:ascii="Book Antiqua" w:hAnsi="Book Antiqua"/>
          <w:sz w:val="30"/>
          <w:szCs w:val="30"/>
        </w:rPr>
      </w:pPr>
    </w:p>
    <w:p w:rsidR="00EC1FB5" w:rsidRDefault="00EC1FB5" w:rsidP="00EC1FB5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Bluffton News-Banner, Wells County, Indiana</w:t>
      </w:r>
    </w:p>
    <w:p w:rsidR="00EC1FB5" w:rsidRPr="00EC1FB5" w:rsidRDefault="00EC1FB5" w:rsidP="00EC1FB5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June 18, 1948</w:t>
      </w:r>
    </w:p>
    <w:sectPr w:rsidR="00EC1FB5" w:rsidRPr="00EC1FB5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C64B1"/>
    <w:rsid w:val="000D0AAB"/>
    <w:rsid w:val="000D44E9"/>
    <w:rsid w:val="000E7BA3"/>
    <w:rsid w:val="00101EE3"/>
    <w:rsid w:val="001608E8"/>
    <w:rsid w:val="00164137"/>
    <w:rsid w:val="001C24FB"/>
    <w:rsid w:val="001E5E6E"/>
    <w:rsid w:val="00203D1E"/>
    <w:rsid w:val="00254C2D"/>
    <w:rsid w:val="00271B90"/>
    <w:rsid w:val="0028059E"/>
    <w:rsid w:val="002C66C9"/>
    <w:rsid w:val="002D583B"/>
    <w:rsid w:val="002E421E"/>
    <w:rsid w:val="004A41A0"/>
    <w:rsid w:val="004C4886"/>
    <w:rsid w:val="004D09A8"/>
    <w:rsid w:val="005F4559"/>
    <w:rsid w:val="005F6B1B"/>
    <w:rsid w:val="00684A16"/>
    <w:rsid w:val="00720076"/>
    <w:rsid w:val="007D2294"/>
    <w:rsid w:val="007E7C52"/>
    <w:rsid w:val="00830996"/>
    <w:rsid w:val="00861A11"/>
    <w:rsid w:val="00885643"/>
    <w:rsid w:val="008D4408"/>
    <w:rsid w:val="008E23B0"/>
    <w:rsid w:val="009B703B"/>
    <w:rsid w:val="009D308C"/>
    <w:rsid w:val="009D61B4"/>
    <w:rsid w:val="00A0596F"/>
    <w:rsid w:val="00A261C7"/>
    <w:rsid w:val="00A75FF0"/>
    <w:rsid w:val="00AE5069"/>
    <w:rsid w:val="00B11258"/>
    <w:rsid w:val="00B35F61"/>
    <w:rsid w:val="00B45C41"/>
    <w:rsid w:val="00B54F25"/>
    <w:rsid w:val="00B55454"/>
    <w:rsid w:val="00B93B24"/>
    <w:rsid w:val="00BB77B8"/>
    <w:rsid w:val="00BC6400"/>
    <w:rsid w:val="00C00C75"/>
    <w:rsid w:val="00C06E7F"/>
    <w:rsid w:val="00C6114F"/>
    <w:rsid w:val="00C95CB0"/>
    <w:rsid w:val="00CB010B"/>
    <w:rsid w:val="00D16A38"/>
    <w:rsid w:val="00D63FD9"/>
    <w:rsid w:val="00DA2964"/>
    <w:rsid w:val="00E0696A"/>
    <w:rsid w:val="00E16677"/>
    <w:rsid w:val="00E27A2D"/>
    <w:rsid w:val="00EC1FB5"/>
    <w:rsid w:val="00EF5333"/>
    <w:rsid w:val="00EF662D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2020-05-03T16:10:00Z</dcterms:created>
  <dcterms:modified xsi:type="dcterms:W3CDTF">2020-05-20T19:37:00Z</dcterms:modified>
</cp:coreProperties>
</file>