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DD627" w14:textId="6BA3DB2D" w:rsidR="007A3179" w:rsidRPr="007A3179" w:rsidRDefault="007A3179" w:rsidP="007A3179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7A3179">
        <w:rPr>
          <w:rFonts w:ascii="Book Antiqua" w:hAnsi="Book Antiqua"/>
          <w:sz w:val="40"/>
          <w:szCs w:val="40"/>
        </w:rPr>
        <w:t>Betty Jean (Bailey) Perry</w:t>
      </w:r>
    </w:p>
    <w:p w14:paraId="7B99EDAE" w14:textId="15339616" w:rsidR="007A3179" w:rsidRPr="007A3179" w:rsidRDefault="007A3179" w:rsidP="007A3179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7A3179">
        <w:rPr>
          <w:rFonts w:ascii="Book Antiqua" w:hAnsi="Book Antiqua"/>
          <w:sz w:val="40"/>
          <w:szCs w:val="40"/>
        </w:rPr>
        <w:t>May 2, 1947 – May 8, 2011</w:t>
      </w:r>
    </w:p>
    <w:p w14:paraId="1EC6E840" w14:textId="77777777" w:rsidR="007A3179" w:rsidRPr="007A3179" w:rsidRDefault="007A3179" w:rsidP="007A3179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01545217" w14:textId="56040E76" w:rsidR="007A3179" w:rsidRPr="007A3179" w:rsidRDefault="007A3179" w:rsidP="007A3179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7A3179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30DAB56C" wp14:editId="7EF69D78">
            <wp:extent cx="3810000" cy="2857500"/>
            <wp:effectExtent l="0" t="0" r="0" b="0"/>
            <wp:docPr id="1222060304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648F0" w14:textId="5F1154B1" w:rsidR="007A3179" w:rsidRPr="007A3179" w:rsidRDefault="007A3179" w:rsidP="007A3179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7A3179">
        <w:rPr>
          <w:rFonts w:ascii="Book Antiqua" w:hAnsi="Book Antiqua"/>
          <w:sz w:val="30"/>
          <w:szCs w:val="30"/>
        </w:rPr>
        <w:t>Photo by Scott Shoup</w:t>
      </w:r>
    </w:p>
    <w:p w14:paraId="129E85C4" w14:textId="6E66F1EB" w:rsidR="0009452F" w:rsidRPr="007A3179" w:rsidRDefault="00D16CEB" w:rsidP="007A3179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A3179">
        <w:rPr>
          <w:rFonts w:ascii="Book Antiqua" w:hAnsi="Book Antiqua"/>
          <w:sz w:val="30"/>
          <w:szCs w:val="30"/>
        </w:rPr>
        <w:br/>
        <w:t>   Betty Jean Perry, 64, of Nottingham Township in Wells County, passed away at 6 a.m. Sunday, May 8, 2011, at her Keystone residence.</w:t>
      </w:r>
      <w:r w:rsidRPr="007A3179">
        <w:rPr>
          <w:rFonts w:ascii="Book Antiqua" w:hAnsi="Book Antiqua"/>
          <w:sz w:val="30"/>
          <w:szCs w:val="30"/>
        </w:rPr>
        <w:br/>
        <w:t>   Mrs. Perry was a volunteer for the C?? Community School and attended the Sonlight Wesleyan Church in Bluffton.  She was a driver for Headstart and had worked at the Dutch Mill in Bluffton.  She enjoyed bowling, camping and word puzzles.</w:t>
      </w:r>
      <w:r w:rsidRPr="007A3179">
        <w:rPr>
          <w:rFonts w:ascii="Book Antiqua" w:hAnsi="Book Antiqua"/>
          <w:sz w:val="30"/>
          <w:szCs w:val="30"/>
        </w:rPr>
        <w:br/>
        <w:t>   She attended schools at Kendallville.</w:t>
      </w:r>
      <w:r w:rsidRPr="007A3179">
        <w:rPr>
          <w:rFonts w:ascii="Book Antiqua" w:hAnsi="Book Antiqua"/>
          <w:sz w:val="30"/>
          <w:szCs w:val="30"/>
        </w:rPr>
        <w:br/>
        <w:t xml:space="preserve">   She was born May 2, </w:t>
      </w:r>
      <w:proofErr w:type="gramStart"/>
      <w:r w:rsidRPr="007A3179">
        <w:rPr>
          <w:rFonts w:ascii="Book Antiqua" w:hAnsi="Book Antiqua"/>
          <w:sz w:val="30"/>
          <w:szCs w:val="30"/>
        </w:rPr>
        <w:t>1947</w:t>
      </w:r>
      <w:proofErr w:type="gramEnd"/>
      <w:r w:rsidRPr="007A3179">
        <w:rPr>
          <w:rFonts w:ascii="Book Antiqua" w:hAnsi="Book Antiqua"/>
          <w:sz w:val="30"/>
          <w:szCs w:val="30"/>
        </w:rPr>
        <w:t xml:space="preserve"> in Kentucky, to Charlie Bailey and Ella (Toy) Bailey Egly.  Her mother survives in Bluffton.  She married Kenny Perry, Sr., Nov. 9, 1963 in Bluffton; her husband survives in Keystone.</w:t>
      </w:r>
      <w:r w:rsidRPr="007A3179">
        <w:rPr>
          <w:rFonts w:ascii="Book Antiqua" w:hAnsi="Book Antiqua"/>
          <w:sz w:val="30"/>
          <w:szCs w:val="30"/>
        </w:rPr>
        <w:br/>
        <w:t>   Surviving in addition to her mother and husband, are a son, Kenny Perry, Jr. of Montpelier; two daughters, Patty Daugherty of Ossian and Jane Perry of Montpelier; eight grandchildren and one great-grandchild; six brothers, Larry Bailey, John Bailey, Tom Bailey, Terry Egly, Jerry Egly, and Randy Egly, all of Wells County, and a sister, Carolyn Egly of Wells County.</w:t>
      </w:r>
      <w:r w:rsidRPr="007A3179">
        <w:rPr>
          <w:rFonts w:ascii="Book Antiqua" w:hAnsi="Book Antiqua"/>
          <w:sz w:val="30"/>
          <w:szCs w:val="30"/>
        </w:rPr>
        <w:br/>
        <w:t>   She was preceded in death by her father, Charlie Bailey; two brothers, Chucky Bailey and Carl Ray Bailey; and a granddaughter, Brandi Perry.</w:t>
      </w:r>
      <w:r w:rsidRPr="007A3179">
        <w:rPr>
          <w:rFonts w:ascii="Book Antiqua" w:hAnsi="Book Antiqua"/>
          <w:sz w:val="30"/>
          <w:szCs w:val="30"/>
        </w:rPr>
        <w:br/>
        <w:t xml:space="preserve">   Calling will be from 2 to 8 p.m. Wednesday, May 11, at the Walker and Glancy Funeral Home, 109 W. Windsor Sr., Montpelier.  A service to commemorate her life will be held at 10 a.m. Thursday, May 12, at the funeral home, with Pastor Wayne Ball officiating.  Interment will be at the </w:t>
      </w:r>
      <w:proofErr w:type="gramStart"/>
      <w:r w:rsidRPr="007A3179">
        <w:rPr>
          <w:rFonts w:ascii="Book Antiqua" w:hAnsi="Book Antiqua"/>
          <w:sz w:val="30"/>
          <w:szCs w:val="30"/>
        </w:rPr>
        <w:t>Six Mile</w:t>
      </w:r>
      <w:proofErr w:type="gramEnd"/>
      <w:r w:rsidRPr="007A3179">
        <w:rPr>
          <w:rFonts w:ascii="Book Antiqua" w:hAnsi="Book Antiqua"/>
          <w:sz w:val="30"/>
          <w:szCs w:val="30"/>
        </w:rPr>
        <w:t xml:space="preserve"> Cemetery in Bluffton.</w:t>
      </w:r>
      <w:r w:rsidRPr="007A3179">
        <w:rPr>
          <w:rFonts w:ascii="Book Antiqua" w:hAnsi="Book Antiqua"/>
          <w:sz w:val="30"/>
          <w:szCs w:val="30"/>
        </w:rPr>
        <w:br/>
      </w:r>
      <w:r w:rsidRPr="007A3179">
        <w:rPr>
          <w:rFonts w:ascii="Book Antiqua" w:hAnsi="Book Antiqua"/>
          <w:sz w:val="30"/>
          <w:szCs w:val="30"/>
        </w:rPr>
        <w:br/>
        <w:t>News Banner, Wells County, Indiana</w:t>
      </w:r>
      <w:r w:rsidRPr="007A3179">
        <w:rPr>
          <w:rFonts w:ascii="Book Antiqua" w:hAnsi="Book Antiqua"/>
          <w:sz w:val="30"/>
          <w:szCs w:val="30"/>
        </w:rPr>
        <w:br/>
        <w:t>May 10, 2011</w:t>
      </w:r>
    </w:p>
    <w:sectPr w:rsidR="0009452F" w:rsidRPr="007A3179" w:rsidSect="007A3179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00E"/>
    <w:rsid w:val="00041509"/>
    <w:rsid w:val="0009452F"/>
    <w:rsid w:val="000F5DC1"/>
    <w:rsid w:val="00266CC3"/>
    <w:rsid w:val="003C400E"/>
    <w:rsid w:val="007A3179"/>
    <w:rsid w:val="00B87516"/>
    <w:rsid w:val="00D16CEB"/>
    <w:rsid w:val="00F2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CC1A7"/>
  <w15:chartTrackingRefBased/>
  <w15:docId w15:val="{5825DEBA-137A-4777-8651-ED08F52A0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0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0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0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0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0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0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0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0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0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0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0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0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0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0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2026-07-05T23:01:00Z</dcterms:created>
  <dcterms:modified xsi:type="dcterms:W3CDTF">2026-09-06T23:27:00Z</dcterms:modified>
</cp:coreProperties>
</file>