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72B6A" w14:textId="70EEC3D8" w:rsidR="007E57A1" w:rsidRPr="007E57A1" w:rsidRDefault="007E57A1" w:rsidP="007E57A1">
      <w:pPr>
        <w:spacing w:after="0" w:line="276" w:lineRule="auto"/>
        <w:jc w:val="center"/>
        <w:rPr>
          <w:rFonts w:ascii="Book Antiqua" w:hAnsi="Book Antiqua"/>
          <w:sz w:val="40"/>
          <w:szCs w:val="40"/>
        </w:rPr>
      </w:pPr>
      <w:r w:rsidRPr="007E57A1">
        <w:rPr>
          <w:rFonts w:ascii="Book Antiqua" w:hAnsi="Book Antiqua"/>
          <w:sz w:val="40"/>
          <w:szCs w:val="40"/>
        </w:rPr>
        <w:t>Helen Jeanetta Meyer</w:t>
      </w:r>
    </w:p>
    <w:p w14:paraId="2437C257" w14:textId="57A7FA31" w:rsidR="007E57A1" w:rsidRPr="007E57A1" w:rsidRDefault="007E57A1" w:rsidP="007E57A1">
      <w:pPr>
        <w:spacing w:after="0" w:line="276" w:lineRule="auto"/>
        <w:jc w:val="center"/>
        <w:rPr>
          <w:rFonts w:ascii="Book Antiqua" w:hAnsi="Book Antiqua"/>
          <w:sz w:val="40"/>
          <w:szCs w:val="40"/>
        </w:rPr>
      </w:pPr>
      <w:r w:rsidRPr="007E57A1">
        <w:rPr>
          <w:rFonts w:ascii="Book Antiqua" w:hAnsi="Book Antiqua"/>
          <w:sz w:val="40"/>
          <w:szCs w:val="40"/>
        </w:rPr>
        <w:t>July 1, 1922 – September 6, 1936</w:t>
      </w:r>
    </w:p>
    <w:p w14:paraId="04500B82" w14:textId="77777777" w:rsidR="007E57A1" w:rsidRPr="007E57A1" w:rsidRDefault="007E57A1" w:rsidP="007E57A1">
      <w:pPr>
        <w:spacing w:after="0" w:line="276" w:lineRule="auto"/>
        <w:jc w:val="center"/>
        <w:rPr>
          <w:rFonts w:ascii="Book Antiqua" w:hAnsi="Book Antiqua"/>
          <w:sz w:val="30"/>
          <w:szCs w:val="30"/>
        </w:rPr>
      </w:pPr>
    </w:p>
    <w:p w14:paraId="4CAF6254" w14:textId="6B20B135" w:rsidR="007E57A1" w:rsidRDefault="007E57A1" w:rsidP="007E57A1">
      <w:pPr>
        <w:spacing w:after="0" w:line="276" w:lineRule="auto"/>
        <w:jc w:val="center"/>
        <w:rPr>
          <w:rFonts w:ascii="Book Antiqua" w:hAnsi="Book Antiqua"/>
          <w:sz w:val="30"/>
          <w:szCs w:val="30"/>
        </w:rPr>
      </w:pPr>
      <w:r w:rsidRPr="007E57A1">
        <w:rPr>
          <w:rFonts w:ascii="Book Antiqua" w:hAnsi="Book Antiqua"/>
          <w:noProof/>
          <w:sz w:val="30"/>
          <w:szCs w:val="30"/>
        </w:rPr>
        <w:drawing>
          <wp:inline distT="0" distB="0" distL="0" distR="0" wp14:anchorId="2B6C6C14" wp14:editId="161127FE">
            <wp:extent cx="3571875" cy="2190750"/>
            <wp:effectExtent l="0" t="0" r="9525" b="0"/>
            <wp:docPr id="1858937965"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t="16333" r="6250" b="7000"/>
                    <a:stretch>
                      <a:fillRect/>
                    </a:stretch>
                  </pic:blipFill>
                  <pic:spPr bwMode="auto">
                    <a:xfrm>
                      <a:off x="0" y="0"/>
                      <a:ext cx="3571875" cy="2190750"/>
                    </a:xfrm>
                    <a:prstGeom prst="rect">
                      <a:avLst/>
                    </a:prstGeom>
                    <a:noFill/>
                    <a:ln>
                      <a:noFill/>
                    </a:ln>
                    <a:extLst>
                      <a:ext uri="{53640926-AAD7-44D8-BBD7-CCE9431645EC}">
                        <a14:shadowObscured xmlns:a14="http://schemas.microsoft.com/office/drawing/2010/main"/>
                      </a:ext>
                    </a:extLst>
                  </pic:spPr>
                </pic:pic>
              </a:graphicData>
            </a:graphic>
          </wp:inline>
        </w:drawing>
      </w:r>
    </w:p>
    <w:p w14:paraId="2172E50C" w14:textId="04BC90ED" w:rsidR="007E57A1" w:rsidRPr="007E57A1" w:rsidRDefault="007E57A1" w:rsidP="007E57A1">
      <w:pPr>
        <w:spacing w:after="0" w:line="276" w:lineRule="auto"/>
        <w:jc w:val="center"/>
        <w:rPr>
          <w:rFonts w:ascii="Book Antiqua" w:hAnsi="Book Antiqua"/>
          <w:sz w:val="30"/>
          <w:szCs w:val="30"/>
        </w:rPr>
      </w:pPr>
      <w:r>
        <w:rPr>
          <w:rFonts w:ascii="Book Antiqua" w:hAnsi="Book Antiqua"/>
          <w:sz w:val="30"/>
          <w:szCs w:val="30"/>
        </w:rPr>
        <w:t>Photo by Scott Shoup</w:t>
      </w:r>
    </w:p>
    <w:p w14:paraId="08E50428" w14:textId="77777777" w:rsidR="007E57A1" w:rsidRPr="007E57A1" w:rsidRDefault="007E57A1" w:rsidP="007E57A1">
      <w:pPr>
        <w:spacing w:after="0" w:line="276" w:lineRule="auto"/>
        <w:rPr>
          <w:rFonts w:ascii="Book Antiqua" w:hAnsi="Book Antiqua"/>
          <w:sz w:val="30"/>
          <w:szCs w:val="30"/>
        </w:rPr>
      </w:pPr>
    </w:p>
    <w:p w14:paraId="7199AF96" w14:textId="4FC9B9AD" w:rsidR="00B42DB5" w:rsidRDefault="00B42DB5" w:rsidP="007E57A1">
      <w:pPr>
        <w:spacing w:after="0" w:line="276" w:lineRule="auto"/>
        <w:rPr>
          <w:rFonts w:ascii="Book Antiqua" w:hAnsi="Book Antiqua"/>
          <w:sz w:val="30"/>
          <w:szCs w:val="30"/>
        </w:rPr>
      </w:pPr>
      <w:r w:rsidRPr="007E57A1">
        <w:rPr>
          <w:rFonts w:ascii="Book Antiqua" w:hAnsi="Book Antiqua"/>
          <w:sz w:val="30"/>
          <w:szCs w:val="30"/>
        </w:rPr>
        <w:t>FUNERAL FOR HELEN MEYER HELD YESTERDAY </w:t>
      </w:r>
    </w:p>
    <w:p w14:paraId="77B4444A" w14:textId="77777777" w:rsidR="007E57A1" w:rsidRPr="007E57A1" w:rsidRDefault="007E57A1" w:rsidP="007E57A1">
      <w:pPr>
        <w:spacing w:after="0" w:line="276" w:lineRule="auto"/>
        <w:rPr>
          <w:rFonts w:ascii="Book Antiqua" w:hAnsi="Book Antiqua"/>
          <w:sz w:val="30"/>
          <w:szCs w:val="30"/>
        </w:rPr>
      </w:pPr>
    </w:p>
    <w:p w14:paraId="746BB2C1" w14:textId="77777777" w:rsidR="00B42DB5" w:rsidRPr="007E57A1" w:rsidRDefault="00B42DB5" w:rsidP="007E57A1">
      <w:pPr>
        <w:spacing w:after="0" w:line="276" w:lineRule="auto"/>
        <w:rPr>
          <w:rFonts w:ascii="Book Antiqua" w:hAnsi="Book Antiqua"/>
          <w:sz w:val="30"/>
          <w:szCs w:val="30"/>
        </w:rPr>
      </w:pPr>
      <w:r w:rsidRPr="007E57A1">
        <w:rPr>
          <w:rFonts w:ascii="Book Antiqua" w:hAnsi="Book Antiqua"/>
          <w:sz w:val="30"/>
          <w:szCs w:val="30"/>
        </w:rPr>
        <w:t xml:space="preserve">   Funeral services for Helen Jean(?) Meyer, aged 14, of Vera Cruz, was held yesterday afternoon at the (?) Mennonite church. Miss Meyer was the daughter of Mr. and Mrs. Joseph Meyer, having passed away at </w:t>
      </w:r>
      <w:proofErr w:type="gramStart"/>
      <w:r w:rsidRPr="007E57A1">
        <w:rPr>
          <w:rFonts w:ascii="Book Antiqua" w:hAnsi="Book Antiqua"/>
          <w:sz w:val="30"/>
          <w:szCs w:val="30"/>
        </w:rPr>
        <w:t>the Wells</w:t>
      </w:r>
      <w:proofErr w:type="gramEnd"/>
      <w:r w:rsidRPr="007E57A1">
        <w:rPr>
          <w:rFonts w:ascii="Book Antiqua" w:hAnsi="Book Antiqua"/>
          <w:sz w:val="30"/>
          <w:szCs w:val="30"/>
        </w:rPr>
        <w:t xml:space="preserve"> County Hospital Sunday night. Death was caused by blood-poisoning following a mas(?) operation. </w:t>
      </w:r>
    </w:p>
    <w:p w14:paraId="62B57B90" w14:textId="77777777" w:rsidR="00B42DB5" w:rsidRPr="007E57A1" w:rsidRDefault="00B42DB5" w:rsidP="007E57A1">
      <w:pPr>
        <w:spacing w:after="0" w:line="276" w:lineRule="auto"/>
        <w:rPr>
          <w:rFonts w:ascii="Book Antiqua" w:hAnsi="Book Antiqua"/>
          <w:sz w:val="30"/>
          <w:szCs w:val="30"/>
        </w:rPr>
      </w:pPr>
      <w:r w:rsidRPr="007E57A1">
        <w:rPr>
          <w:rFonts w:ascii="Book Antiqua" w:hAnsi="Book Antiqua"/>
          <w:sz w:val="30"/>
          <w:szCs w:val="30"/>
        </w:rPr>
        <w:t xml:space="preserve">   Surviving are the parents and brothers, Harold, Kenneth and Don(?) all at home. The services </w:t>
      </w:r>
      <w:proofErr w:type="gramStart"/>
      <w:r w:rsidRPr="007E57A1">
        <w:rPr>
          <w:rFonts w:ascii="Book Antiqua" w:hAnsi="Book Antiqua"/>
          <w:sz w:val="30"/>
          <w:szCs w:val="30"/>
        </w:rPr>
        <w:t>were in charge of</w:t>
      </w:r>
      <w:proofErr w:type="gramEnd"/>
      <w:r w:rsidRPr="007E57A1">
        <w:rPr>
          <w:rFonts w:ascii="Book Antiqua" w:hAnsi="Book Antiqua"/>
          <w:sz w:val="30"/>
          <w:szCs w:val="30"/>
        </w:rPr>
        <w:t xml:space="preserve"> (?) N.J. Schmucker, assisted by Rev. H. Meckstroth, of Vera Cruz. </w:t>
      </w:r>
    </w:p>
    <w:p w14:paraId="6752416A" w14:textId="77777777" w:rsidR="00B42DB5" w:rsidRPr="007E57A1" w:rsidRDefault="00B42DB5" w:rsidP="007E57A1">
      <w:pPr>
        <w:spacing w:after="0" w:line="276" w:lineRule="auto"/>
        <w:rPr>
          <w:rFonts w:ascii="Book Antiqua" w:hAnsi="Book Antiqua"/>
          <w:sz w:val="30"/>
          <w:szCs w:val="30"/>
        </w:rPr>
      </w:pPr>
      <w:r w:rsidRPr="007E57A1">
        <w:rPr>
          <w:rFonts w:ascii="Book Antiqua" w:hAnsi="Book Antiqua"/>
          <w:sz w:val="30"/>
          <w:szCs w:val="30"/>
        </w:rPr>
        <w:t xml:space="preserve">   Interment took place at the </w:t>
      </w:r>
      <w:proofErr w:type="gramStart"/>
      <w:r w:rsidRPr="007E57A1">
        <w:rPr>
          <w:rFonts w:ascii="Book Antiqua" w:hAnsi="Book Antiqua"/>
          <w:sz w:val="30"/>
          <w:szCs w:val="30"/>
        </w:rPr>
        <w:t>Six Mile</w:t>
      </w:r>
      <w:proofErr w:type="gramEnd"/>
      <w:r w:rsidRPr="007E57A1">
        <w:rPr>
          <w:rFonts w:ascii="Book Antiqua" w:hAnsi="Book Antiqua"/>
          <w:sz w:val="30"/>
          <w:szCs w:val="30"/>
        </w:rPr>
        <w:t xml:space="preserve"> cemetery on the angling road to Bluffton. </w:t>
      </w:r>
    </w:p>
    <w:p w14:paraId="59A4743F" w14:textId="77777777" w:rsidR="00B42DB5" w:rsidRPr="007E57A1" w:rsidRDefault="00B42DB5" w:rsidP="007E57A1">
      <w:pPr>
        <w:spacing w:after="0" w:line="276" w:lineRule="auto"/>
        <w:rPr>
          <w:rFonts w:ascii="Book Antiqua" w:hAnsi="Book Antiqua"/>
          <w:sz w:val="30"/>
          <w:szCs w:val="30"/>
        </w:rPr>
      </w:pPr>
    </w:p>
    <w:p w14:paraId="150C6E94" w14:textId="77777777" w:rsidR="00B42DB5" w:rsidRPr="007E57A1" w:rsidRDefault="00B42DB5" w:rsidP="007E57A1">
      <w:pPr>
        <w:spacing w:after="0" w:line="276" w:lineRule="auto"/>
        <w:rPr>
          <w:rFonts w:ascii="Book Antiqua" w:hAnsi="Book Antiqua"/>
          <w:sz w:val="30"/>
          <w:szCs w:val="30"/>
        </w:rPr>
      </w:pPr>
      <w:r w:rsidRPr="007E57A1">
        <w:rPr>
          <w:rFonts w:ascii="Book Antiqua" w:hAnsi="Book Antiqua"/>
          <w:sz w:val="30"/>
          <w:szCs w:val="30"/>
        </w:rPr>
        <w:t>Adams County (IN) Historical Museum </w:t>
      </w:r>
    </w:p>
    <w:p w14:paraId="18FAE781" w14:textId="77777777" w:rsidR="00B42DB5" w:rsidRPr="007E57A1" w:rsidRDefault="00B42DB5" w:rsidP="007E57A1">
      <w:pPr>
        <w:spacing w:after="0" w:line="276" w:lineRule="auto"/>
        <w:rPr>
          <w:rFonts w:ascii="Book Antiqua" w:hAnsi="Book Antiqua"/>
          <w:sz w:val="30"/>
          <w:szCs w:val="30"/>
        </w:rPr>
      </w:pPr>
      <w:r w:rsidRPr="007E57A1">
        <w:rPr>
          <w:rFonts w:ascii="Book Antiqua" w:hAnsi="Book Antiqua"/>
          <w:sz w:val="30"/>
          <w:szCs w:val="30"/>
        </w:rPr>
        <w:t>1936 Scrapbook, image 102 </w:t>
      </w:r>
    </w:p>
    <w:p w14:paraId="2E8A0744" w14:textId="59ACB7AD" w:rsidR="0009452F" w:rsidRDefault="00B42DB5" w:rsidP="007E57A1">
      <w:pPr>
        <w:spacing w:after="0" w:line="276" w:lineRule="auto"/>
      </w:pPr>
      <w:r w:rsidRPr="007E57A1">
        <w:rPr>
          <w:rFonts w:ascii="Book Antiqua" w:hAnsi="Book Antiqua"/>
          <w:sz w:val="30"/>
          <w:szCs w:val="30"/>
        </w:rPr>
        <w:t xml:space="preserve">Thursday, September 10, 1936 </w:t>
      </w:r>
    </w:p>
    <w:sectPr w:rsidR="00094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DB5"/>
    <w:rsid w:val="0009452F"/>
    <w:rsid w:val="000F5DC1"/>
    <w:rsid w:val="004A44CC"/>
    <w:rsid w:val="007E57A1"/>
    <w:rsid w:val="00B42DB5"/>
    <w:rsid w:val="00BE4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4237A"/>
  <w15:chartTrackingRefBased/>
  <w15:docId w15:val="{8A338091-BAEF-43A3-B9AB-4DBBC8278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D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D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D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D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D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D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D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D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D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D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D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D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D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D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D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D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D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DB5"/>
    <w:rPr>
      <w:rFonts w:eastAsiaTheme="majorEastAsia" w:cstheme="majorBidi"/>
      <w:color w:val="272727" w:themeColor="text1" w:themeTint="D8"/>
    </w:rPr>
  </w:style>
  <w:style w:type="paragraph" w:styleId="Title">
    <w:name w:val="Title"/>
    <w:basedOn w:val="Normal"/>
    <w:next w:val="Normal"/>
    <w:link w:val="TitleChar"/>
    <w:uiPriority w:val="10"/>
    <w:qFormat/>
    <w:rsid w:val="00B42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D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D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D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DB5"/>
    <w:pPr>
      <w:spacing w:before="160"/>
      <w:jc w:val="center"/>
    </w:pPr>
    <w:rPr>
      <w:i/>
      <w:iCs/>
      <w:color w:val="404040" w:themeColor="text1" w:themeTint="BF"/>
    </w:rPr>
  </w:style>
  <w:style w:type="character" w:customStyle="1" w:styleId="QuoteChar">
    <w:name w:val="Quote Char"/>
    <w:basedOn w:val="DefaultParagraphFont"/>
    <w:link w:val="Quote"/>
    <w:uiPriority w:val="29"/>
    <w:rsid w:val="00B42DB5"/>
    <w:rPr>
      <w:i/>
      <w:iCs/>
      <w:color w:val="404040" w:themeColor="text1" w:themeTint="BF"/>
    </w:rPr>
  </w:style>
  <w:style w:type="paragraph" w:styleId="ListParagraph">
    <w:name w:val="List Paragraph"/>
    <w:basedOn w:val="Normal"/>
    <w:uiPriority w:val="34"/>
    <w:qFormat/>
    <w:rsid w:val="00B42DB5"/>
    <w:pPr>
      <w:ind w:left="720"/>
      <w:contextualSpacing/>
    </w:pPr>
  </w:style>
  <w:style w:type="character" w:styleId="IntenseEmphasis">
    <w:name w:val="Intense Emphasis"/>
    <w:basedOn w:val="DefaultParagraphFont"/>
    <w:uiPriority w:val="21"/>
    <w:qFormat/>
    <w:rsid w:val="00B42DB5"/>
    <w:rPr>
      <w:i/>
      <w:iCs/>
      <w:color w:val="0F4761" w:themeColor="accent1" w:themeShade="BF"/>
    </w:rPr>
  </w:style>
  <w:style w:type="paragraph" w:styleId="IntenseQuote">
    <w:name w:val="Intense Quote"/>
    <w:basedOn w:val="Normal"/>
    <w:next w:val="Normal"/>
    <w:link w:val="IntenseQuoteChar"/>
    <w:uiPriority w:val="30"/>
    <w:qFormat/>
    <w:rsid w:val="00B42D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DB5"/>
    <w:rPr>
      <w:i/>
      <w:iCs/>
      <w:color w:val="0F4761" w:themeColor="accent1" w:themeShade="BF"/>
    </w:rPr>
  </w:style>
  <w:style w:type="character" w:styleId="IntenseReference">
    <w:name w:val="Intense Reference"/>
    <w:basedOn w:val="DefaultParagraphFont"/>
    <w:uiPriority w:val="32"/>
    <w:qFormat/>
    <w:rsid w:val="00B42DB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118</Words>
  <Characters>674</Characters>
  <Application>Microsoft Office Word</Application>
  <DocSecurity>0</DocSecurity>
  <Lines>5</Lines>
  <Paragraphs>1</Paragraphs>
  <ScaleCrop>false</ScaleCrop>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2025-09-17T13:18:00Z</dcterms:created>
  <dcterms:modified xsi:type="dcterms:W3CDTF">2026-09-06T23:02:00Z</dcterms:modified>
</cp:coreProperties>
</file>