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DD83F" w14:textId="77777777" w:rsidR="007E1375" w:rsidRDefault="007E1375" w:rsidP="000E6F27">
      <w:pPr>
        <w:contextualSpacing/>
        <w:jc w:val="center"/>
        <w:rPr>
          <w:rFonts w:ascii="Book Antiqua" w:hAnsi="Book Antiqua"/>
          <w:sz w:val="40"/>
          <w:szCs w:val="40"/>
        </w:rPr>
      </w:pPr>
    </w:p>
    <w:p w14:paraId="50D9A4A4" w14:textId="7864E54E" w:rsidR="00BE6A6D" w:rsidRDefault="002D5A2A" w:rsidP="000E6F27">
      <w:pPr>
        <w:contextualSpacing/>
        <w:jc w:val="center"/>
        <w:rPr>
          <w:rFonts w:ascii="Book Antiqua" w:hAnsi="Book Antiqua"/>
          <w:sz w:val="40"/>
          <w:szCs w:val="40"/>
        </w:rPr>
      </w:pPr>
      <w:r>
        <w:rPr>
          <w:rFonts w:ascii="Book Antiqua" w:hAnsi="Book Antiqua"/>
          <w:sz w:val="40"/>
          <w:szCs w:val="40"/>
        </w:rPr>
        <w:t>Catharine (Zeek) Miller</w:t>
      </w:r>
    </w:p>
    <w:p w14:paraId="23CD719D" w14:textId="26375A07" w:rsidR="002D5A2A" w:rsidRPr="00D95C69" w:rsidRDefault="002D5A2A" w:rsidP="000E6F27">
      <w:pPr>
        <w:contextualSpacing/>
        <w:jc w:val="center"/>
        <w:rPr>
          <w:rFonts w:ascii="Book Antiqua" w:hAnsi="Book Antiqua"/>
          <w:sz w:val="40"/>
          <w:szCs w:val="40"/>
        </w:rPr>
      </w:pPr>
      <w:r>
        <w:rPr>
          <w:rFonts w:ascii="Book Antiqua" w:hAnsi="Book Antiqua"/>
          <w:sz w:val="40"/>
          <w:szCs w:val="40"/>
        </w:rPr>
        <w:t>June 10, 1801 – August 1, 1877</w:t>
      </w:r>
    </w:p>
    <w:p w14:paraId="6F415158" w14:textId="61C1FFCB" w:rsidR="0022795D" w:rsidRDefault="0022795D" w:rsidP="0022795D">
      <w:pPr>
        <w:contextualSpacing/>
        <w:jc w:val="center"/>
        <w:rPr>
          <w:rFonts w:ascii="Book Antiqua" w:hAnsi="Book Antiqua"/>
          <w:sz w:val="30"/>
          <w:szCs w:val="30"/>
        </w:rPr>
      </w:pPr>
    </w:p>
    <w:p w14:paraId="3E2F85FA" w14:textId="2F77FA51" w:rsidR="005F2258" w:rsidRDefault="002D5A2A"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1139A913" wp14:editId="5E281A03">
            <wp:extent cx="1495000" cy="3741315"/>
            <wp:effectExtent l="0" t="0" r="0" b="0"/>
            <wp:docPr id="416747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4779" name="Picture 41674779"/>
                    <pic:cNvPicPr/>
                  </pic:nvPicPr>
                  <pic:blipFill rotWithShape="1">
                    <a:blip r:embed="rId5" cstate="print">
                      <a:extLst>
                        <a:ext uri="{28A0092B-C50C-407E-A947-70E740481C1C}">
                          <a14:useLocalDpi xmlns:a14="http://schemas.microsoft.com/office/drawing/2010/main" val="0"/>
                        </a:ext>
                      </a:extLst>
                    </a:blip>
                    <a:srcRect/>
                    <a:stretch>
                      <a:fillRect/>
                    </a:stretch>
                  </pic:blipFill>
                  <pic:spPr bwMode="auto">
                    <a:xfrm>
                      <a:off x="0" y="0"/>
                      <a:ext cx="1508082" cy="3774053"/>
                    </a:xfrm>
                    <a:prstGeom prst="rect">
                      <a:avLst/>
                    </a:prstGeom>
                    <a:ln>
                      <a:noFill/>
                    </a:ln>
                    <a:extLst>
                      <a:ext uri="{53640926-AAD7-44D8-BBD7-CCE9431645EC}">
                        <a14:shadowObscured xmlns:a14="http://schemas.microsoft.com/office/drawing/2010/main"/>
                      </a:ext>
                    </a:extLst>
                  </pic:spPr>
                </pic:pic>
              </a:graphicData>
            </a:graphic>
          </wp:inline>
        </w:drawing>
      </w:r>
      <w:r w:rsidR="00CF690B">
        <w:rPr>
          <w:rFonts w:ascii="Book Antiqua" w:hAnsi="Book Antiqua"/>
          <w:sz w:val="30"/>
          <w:szCs w:val="30"/>
        </w:rPr>
        <w:t xml:space="preserve"> </w:t>
      </w:r>
      <w:r w:rsidR="007E1375">
        <w:rPr>
          <w:rFonts w:ascii="Book Antiqua" w:hAnsi="Book Antiqua"/>
          <w:sz w:val="30"/>
          <w:szCs w:val="30"/>
        </w:rPr>
        <w:t xml:space="preserve">  </w:t>
      </w:r>
      <w:r w:rsidR="007E1375">
        <w:rPr>
          <w:rFonts w:ascii="Book Antiqua" w:hAnsi="Book Antiqua"/>
          <w:noProof/>
          <w:sz w:val="30"/>
          <w:szCs w:val="30"/>
        </w:rPr>
        <w:drawing>
          <wp:inline distT="0" distB="0" distL="0" distR="0" wp14:anchorId="28CABF28" wp14:editId="0D1D8D8C">
            <wp:extent cx="2651177" cy="3733165"/>
            <wp:effectExtent l="0" t="0" r="0" b="635"/>
            <wp:docPr id="1346743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4779" name="Picture 41674779"/>
                    <pic:cNvPicPr/>
                  </pic:nvPicPr>
                  <pic:blipFill rotWithShape="1">
                    <a:blip r:embed="rId6" cstate="print">
                      <a:extLst>
                        <a:ext uri="{28A0092B-C50C-407E-A947-70E740481C1C}">
                          <a14:useLocalDpi xmlns:a14="http://schemas.microsoft.com/office/drawing/2010/main" val="0"/>
                        </a:ext>
                      </a:extLst>
                    </a:blip>
                    <a:srcRect l="12887" t="23501" r="22662" b="40235"/>
                    <a:stretch>
                      <a:fillRect/>
                    </a:stretch>
                  </pic:blipFill>
                  <pic:spPr bwMode="auto">
                    <a:xfrm>
                      <a:off x="0" y="0"/>
                      <a:ext cx="2671705" cy="3762071"/>
                    </a:xfrm>
                    <a:prstGeom prst="rect">
                      <a:avLst/>
                    </a:prstGeom>
                    <a:ln>
                      <a:noFill/>
                    </a:ln>
                    <a:extLst>
                      <a:ext uri="{53640926-AAD7-44D8-BBD7-CCE9431645EC}">
                        <a14:shadowObscured xmlns:a14="http://schemas.microsoft.com/office/drawing/2010/main"/>
                      </a:ext>
                    </a:extLst>
                  </pic:spPr>
                </pic:pic>
              </a:graphicData>
            </a:graphic>
          </wp:inline>
        </w:drawing>
      </w:r>
    </w:p>
    <w:p w14:paraId="5714A698" w14:textId="77777777" w:rsidR="0022795D" w:rsidRDefault="0022795D" w:rsidP="00CB199B">
      <w:pPr>
        <w:contextualSpacing/>
        <w:rPr>
          <w:rFonts w:ascii="Book Antiqua" w:hAnsi="Book Antiqua"/>
          <w:sz w:val="30"/>
          <w:szCs w:val="30"/>
        </w:rPr>
      </w:pPr>
    </w:p>
    <w:p w14:paraId="4483A44C" w14:textId="77777777" w:rsidR="002D5A2A" w:rsidRDefault="002D5A2A" w:rsidP="002D5A2A">
      <w:pPr>
        <w:contextualSpacing/>
        <w:rPr>
          <w:rFonts w:ascii="Book Antiqua" w:hAnsi="Book Antiqua"/>
          <w:sz w:val="30"/>
          <w:szCs w:val="30"/>
        </w:rPr>
      </w:pPr>
      <w:r>
        <w:rPr>
          <w:rFonts w:ascii="Book Antiqua" w:hAnsi="Book Antiqua"/>
          <w:sz w:val="30"/>
          <w:szCs w:val="30"/>
        </w:rPr>
        <w:t xml:space="preserve">   </w:t>
      </w:r>
      <w:r w:rsidRPr="002D5A2A">
        <w:rPr>
          <w:rFonts w:ascii="Book Antiqua" w:hAnsi="Book Antiqua"/>
          <w:sz w:val="30"/>
          <w:szCs w:val="30"/>
        </w:rPr>
        <w:t xml:space="preserve">Mrs. Catherine Miller, the first </w:t>
      </w:r>
      <w:r>
        <w:rPr>
          <w:rFonts w:ascii="Book Antiqua" w:hAnsi="Book Antiqua"/>
          <w:sz w:val="30"/>
          <w:szCs w:val="30"/>
        </w:rPr>
        <w:t>white</w:t>
      </w:r>
      <w:r w:rsidRPr="002D5A2A">
        <w:rPr>
          <w:rFonts w:ascii="Book Antiqua" w:hAnsi="Book Antiqua"/>
          <w:sz w:val="30"/>
          <w:szCs w:val="30"/>
        </w:rPr>
        <w:t xml:space="preserve"> woman who settled in Wells County, was born Wythe County, Virginia, June 10, 1801.  November 10, 1832, she and her husband, Henry Miller, settled on the farm where they lived until her death.  From the time of her arrival here until the 4th of June following, she saw but one white woman.  </w:t>
      </w:r>
    </w:p>
    <w:p w14:paraId="38D1D6FF" w14:textId="77777777" w:rsidR="002D5A2A" w:rsidRDefault="002D5A2A" w:rsidP="002D5A2A">
      <w:pPr>
        <w:contextualSpacing/>
        <w:rPr>
          <w:rFonts w:ascii="Book Antiqua" w:hAnsi="Book Antiqua"/>
          <w:sz w:val="30"/>
          <w:szCs w:val="30"/>
        </w:rPr>
      </w:pPr>
      <w:r>
        <w:rPr>
          <w:rFonts w:ascii="Book Antiqua" w:hAnsi="Book Antiqua"/>
          <w:sz w:val="30"/>
          <w:szCs w:val="30"/>
        </w:rPr>
        <w:t xml:space="preserve">   </w:t>
      </w:r>
      <w:r w:rsidRPr="002D5A2A">
        <w:rPr>
          <w:rFonts w:ascii="Book Antiqua" w:hAnsi="Book Antiqua"/>
          <w:sz w:val="30"/>
          <w:szCs w:val="30"/>
        </w:rPr>
        <w:t xml:space="preserve">Mr. and Mrs. Miller lived fifty-four years without a death occurring in their house; then August 1, 1877, she died.  </w:t>
      </w:r>
    </w:p>
    <w:p w14:paraId="7C95D55A" w14:textId="77777777" w:rsidR="00370771" w:rsidRDefault="002D5A2A" w:rsidP="002D5A2A">
      <w:pPr>
        <w:contextualSpacing/>
        <w:rPr>
          <w:rFonts w:ascii="Book Antiqua" w:hAnsi="Book Antiqua"/>
          <w:sz w:val="30"/>
          <w:szCs w:val="30"/>
        </w:rPr>
      </w:pPr>
      <w:r>
        <w:rPr>
          <w:rFonts w:ascii="Book Antiqua" w:hAnsi="Book Antiqua"/>
          <w:sz w:val="30"/>
          <w:szCs w:val="30"/>
        </w:rPr>
        <w:t xml:space="preserve">   </w:t>
      </w:r>
      <w:r w:rsidRPr="002D5A2A">
        <w:rPr>
          <w:rFonts w:ascii="Book Antiqua" w:hAnsi="Book Antiqua"/>
          <w:sz w:val="30"/>
          <w:szCs w:val="30"/>
        </w:rPr>
        <w:t>At that time all her ten children were living except the youngest son, who died in Andersonville prison.</w:t>
      </w:r>
      <w:r w:rsidRPr="002D5A2A">
        <w:rPr>
          <w:rFonts w:ascii="Book Antiqua" w:hAnsi="Book Antiqua"/>
          <w:sz w:val="30"/>
          <w:szCs w:val="30"/>
        </w:rPr>
        <w:br/>
      </w:r>
      <w:r w:rsidRPr="002D5A2A">
        <w:rPr>
          <w:rFonts w:ascii="Book Antiqua" w:hAnsi="Book Antiqua"/>
          <w:sz w:val="30"/>
          <w:szCs w:val="30"/>
        </w:rPr>
        <w:br/>
        <w:t>History of Wells County, Indiana</w:t>
      </w:r>
      <w:r w:rsidRPr="002D5A2A">
        <w:rPr>
          <w:rFonts w:ascii="Book Antiqua" w:hAnsi="Book Antiqua"/>
          <w:sz w:val="30"/>
          <w:szCs w:val="30"/>
        </w:rPr>
        <w:br/>
        <w:t>*</w:t>
      </w:r>
      <w:r w:rsidR="007E1375">
        <w:rPr>
          <w:rFonts w:ascii="Book Antiqua" w:hAnsi="Book Antiqua"/>
          <w:sz w:val="30"/>
          <w:szCs w:val="30"/>
        </w:rPr>
        <w:t>*</w:t>
      </w:r>
      <w:r w:rsidRPr="002D5A2A">
        <w:rPr>
          <w:rFonts w:ascii="Book Antiqua" w:hAnsi="Book Antiqua"/>
          <w:sz w:val="30"/>
          <w:szCs w:val="30"/>
        </w:rPr>
        <w:br/>
      </w:r>
      <w:r w:rsidRPr="002D5A2A">
        <w:rPr>
          <w:rFonts w:ascii="Book Antiqua" w:hAnsi="Book Antiqua"/>
          <w:sz w:val="30"/>
          <w:szCs w:val="30"/>
        </w:rPr>
        <w:lastRenderedPageBreak/>
        <w:br/>
        <w:t xml:space="preserve">.... (first page </w:t>
      </w:r>
      <w:proofErr w:type="gramStart"/>
      <w:r w:rsidRPr="002D5A2A">
        <w:rPr>
          <w:rFonts w:ascii="Book Antiqua" w:hAnsi="Book Antiqua"/>
          <w:sz w:val="30"/>
          <w:szCs w:val="30"/>
        </w:rPr>
        <w:t>missing)...</w:t>
      </w:r>
      <w:proofErr w:type="gramEnd"/>
      <w:r w:rsidRPr="002D5A2A">
        <w:rPr>
          <w:rFonts w:ascii="Book Antiqua" w:hAnsi="Book Antiqua"/>
          <w:sz w:val="30"/>
          <w:szCs w:val="30"/>
        </w:rPr>
        <w:t xml:space="preserve">Dr. Knox and Robert Harvey.  Here he [Henry Miller] purchased the land on which he lived almost fifty years.  He was united in marriage in Union County, Indiana, April 15, 1823, to Catherine Seek, who was born in Tennessee June 10, </w:t>
      </w:r>
      <w:proofErr w:type="gramStart"/>
      <w:r w:rsidRPr="002D5A2A">
        <w:rPr>
          <w:rFonts w:ascii="Book Antiqua" w:hAnsi="Book Antiqua"/>
          <w:sz w:val="30"/>
          <w:szCs w:val="30"/>
        </w:rPr>
        <w:t>1801</w:t>
      </w:r>
      <w:proofErr w:type="gramEnd"/>
      <w:r w:rsidRPr="002D5A2A">
        <w:rPr>
          <w:rFonts w:ascii="Book Antiqua" w:hAnsi="Book Antiqua"/>
          <w:sz w:val="30"/>
          <w:szCs w:val="30"/>
        </w:rPr>
        <w:t xml:space="preserve"> and died August 1, 1877.  To them were born ten children - John, a resident of Kansas; Mrs. Melinda Frybuck of Michigan; Mrs. Matilda Matthews of Bluffton; Daniel, living in Illinois; Simon of Wells County, Indiana; Mrs. Elizabeth Harvey, living at Murray; Henry and Adam, living in Kansas; William, deceased; Mrs. Catherine Weaver of Lancaster Township.  Four of the sons, Adam, William, Simon and Daniel, served as soldiers during the War of the Rebellion, and William died in Andersonville prison.  </w:t>
      </w:r>
      <w:r w:rsidRPr="002D5A2A">
        <w:rPr>
          <w:rFonts w:ascii="Book Antiqua" w:hAnsi="Book Antiqua"/>
          <w:sz w:val="30"/>
          <w:szCs w:val="30"/>
        </w:rPr>
        <w:br/>
      </w:r>
      <w:r w:rsidRPr="002D5A2A">
        <w:rPr>
          <w:rFonts w:ascii="Book Antiqua" w:hAnsi="Book Antiqua"/>
          <w:sz w:val="30"/>
          <w:szCs w:val="30"/>
        </w:rPr>
        <w:br/>
        <w:t>Biographical and Historical Record of Adams and Wells Counties, Indiana</w:t>
      </w:r>
      <w:r w:rsidR="0000150C">
        <w:rPr>
          <w:rFonts w:ascii="Book Antiqua" w:hAnsi="Book Antiqua"/>
          <w:sz w:val="30"/>
          <w:szCs w:val="30"/>
        </w:rPr>
        <w:t>; Lewis Publishing Co., Chicago, IL, 1887</w:t>
      </w:r>
      <w:r w:rsidRPr="002D5A2A">
        <w:rPr>
          <w:rFonts w:ascii="Book Antiqua" w:hAnsi="Book Antiqua"/>
          <w:sz w:val="30"/>
          <w:szCs w:val="30"/>
        </w:rPr>
        <w:br/>
      </w:r>
      <w:r w:rsidRPr="002D5A2A">
        <w:rPr>
          <w:rFonts w:ascii="Book Antiqua" w:hAnsi="Book Antiqua"/>
          <w:sz w:val="30"/>
          <w:szCs w:val="30"/>
        </w:rPr>
        <w:br/>
      </w:r>
      <w:r>
        <w:rPr>
          <w:rFonts w:ascii="Book Antiqua" w:hAnsi="Book Antiqua"/>
          <w:sz w:val="30"/>
          <w:szCs w:val="30"/>
        </w:rPr>
        <w:t>*</w:t>
      </w:r>
      <w:r w:rsidRPr="002D5A2A">
        <w:rPr>
          <w:rFonts w:ascii="Book Antiqua" w:hAnsi="Book Antiqua"/>
          <w:sz w:val="30"/>
          <w:szCs w:val="30"/>
        </w:rPr>
        <w:t>*</w:t>
      </w:r>
      <w:r w:rsidRPr="002D5A2A">
        <w:rPr>
          <w:rFonts w:ascii="Book Antiqua" w:hAnsi="Book Antiqua"/>
          <w:sz w:val="30"/>
          <w:szCs w:val="30"/>
        </w:rPr>
        <w:br/>
        <w:t>Catherine "Caty" Seek from tree Douglas E. Hart - Working Tree</w:t>
      </w:r>
    </w:p>
    <w:p w14:paraId="47B27003" w14:textId="1B789917" w:rsidR="002D5A2A" w:rsidRPr="002D5A2A" w:rsidRDefault="002D5A2A" w:rsidP="002D5A2A">
      <w:pPr>
        <w:contextualSpacing/>
        <w:rPr>
          <w:rFonts w:ascii="Book Antiqua" w:hAnsi="Book Antiqua"/>
          <w:sz w:val="30"/>
          <w:szCs w:val="30"/>
        </w:rPr>
      </w:pPr>
      <w:r w:rsidRPr="002D5A2A">
        <w:rPr>
          <w:rFonts w:ascii="Book Antiqua" w:hAnsi="Book Antiqua"/>
          <w:sz w:val="30"/>
          <w:szCs w:val="30"/>
        </w:rPr>
        <w:br/>
        <w:t>Birth 10 Jun 1801 Wythe, Virginia, USA</w:t>
      </w:r>
      <w:r w:rsidRPr="002D5A2A">
        <w:rPr>
          <w:rFonts w:ascii="Book Antiqua" w:hAnsi="Book Antiqua"/>
          <w:sz w:val="30"/>
          <w:szCs w:val="30"/>
        </w:rPr>
        <w:br/>
        <w:t>Marriage 15 Apr 1824 Union, Indiana, USA</w:t>
      </w:r>
      <w:r w:rsidRPr="002D5A2A">
        <w:rPr>
          <w:rFonts w:ascii="Book Antiqua" w:hAnsi="Book Antiqua"/>
          <w:sz w:val="30"/>
          <w:szCs w:val="30"/>
        </w:rPr>
        <w:br/>
        <w:t>Residence 1870 Wells, Indiana, USA</w:t>
      </w:r>
      <w:r w:rsidRPr="002D5A2A">
        <w:rPr>
          <w:rFonts w:ascii="Book Antiqua" w:hAnsi="Book Antiqua"/>
          <w:sz w:val="30"/>
          <w:szCs w:val="30"/>
        </w:rPr>
        <w:br/>
        <w:t>Death 1 Aug 1877 Bluffton, Wells, Indiana, USA</w:t>
      </w:r>
      <w:r w:rsidRPr="002D5A2A">
        <w:rPr>
          <w:rFonts w:ascii="Book Antiqua" w:hAnsi="Book Antiqua"/>
          <w:sz w:val="30"/>
          <w:szCs w:val="30"/>
        </w:rPr>
        <w:br/>
        <w:t>Father Johann Adam Zick/Zeek (1773-1847)</w:t>
      </w:r>
      <w:r w:rsidRPr="002D5A2A">
        <w:rPr>
          <w:rFonts w:ascii="Book Antiqua" w:hAnsi="Book Antiqua"/>
          <w:sz w:val="30"/>
          <w:szCs w:val="30"/>
        </w:rPr>
        <w:br/>
        <w:t>Mother 7 -Mary "Polly" Shaffer (1785-1842)</w:t>
      </w:r>
      <w:r w:rsidRPr="002D5A2A">
        <w:rPr>
          <w:rFonts w:ascii="Book Antiqua" w:hAnsi="Book Antiqua"/>
          <w:sz w:val="30"/>
          <w:szCs w:val="30"/>
        </w:rPr>
        <w:br/>
        <w:t>Spouse Henry Miller (1802-1882)</w:t>
      </w:r>
    </w:p>
    <w:p w14:paraId="15A5E056" w14:textId="4399F14C" w:rsidR="00D1653A" w:rsidRPr="00407F38" w:rsidRDefault="00D1653A" w:rsidP="002D5A2A">
      <w:pPr>
        <w:contextualSpacing/>
        <w:rPr>
          <w:rFonts w:ascii="Book Antiqua" w:hAnsi="Book Antiqua"/>
          <w:sz w:val="30"/>
          <w:szCs w:val="30"/>
        </w:rPr>
      </w:pPr>
    </w:p>
    <w:sectPr w:rsidR="00D1653A" w:rsidRPr="00407F38" w:rsidSect="00370771">
      <w:pgSz w:w="12240" w:h="1440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0150C"/>
    <w:rsid w:val="0001527A"/>
    <w:rsid w:val="000314AB"/>
    <w:rsid w:val="00081972"/>
    <w:rsid w:val="00095DBE"/>
    <w:rsid w:val="000A2B94"/>
    <w:rsid w:val="000D44E9"/>
    <w:rsid w:val="000E6F27"/>
    <w:rsid w:val="000E7BA3"/>
    <w:rsid w:val="00107A12"/>
    <w:rsid w:val="00115BFC"/>
    <w:rsid w:val="00157FC4"/>
    <w:rsid w:val="001762AF"/>
    <w:rsid w:val="001B256D"/>
    <w:rsid w:val="001C24FB"/>
    <w:rsid w:val="001E0403"/>
    <w:rsid w:val="001E5E6E"/>
    <w:rsid w:val="00211131"/>
    <w:rsid w:val="0022795D"/>
    <w:rsid w:val="002300FC"/>
    <w:rsid w:val="002501FA"/>
    <w:rsid w:val="002668E0"/>
    <w:rsid w:val="002C0FA5"/>
    <w:rsid w:val="002D5A2A"/>
    <w:rsid w:val="002D6878"/>
    <w:rsid w:val="002E44C3"/>
    <w:rsid w:val="002F0F90"/>
    <w:rsid w:val="00330A07"/>
    <w:rsid w:val="003564CB"/>
    <w:rsid w:val="00370771"/>
    <w:rsid w:val="003832C0"/>
    <w:rsid w:val="00407F38"/>
    <w:rsid w:val="004548E6"/>
    <w:rsid w:val="004801E2"/>
    <w:rsid w:val="004B4696"/>
    <w:rsid w:val="004B7321"/>
    <w:rsid w:val="004C4886"/>
    <w:rsid w:val="0050163A"/>
    <w:rsid w:val="00581818"/>
    <w:rsid w:val="005E10C2"/>
    <w:rsid w:val="005F2258"/>
    <w:rsid w:val="005F4559"/>
    <w:rsid w:val="0064414F"/>
    <w:rsid w:val="006F1281"/>
    <w:rsid w:val="006F695A"/>
    <w:rsid w:val="00721D4C"/>
    <w:rsid w:val="007224C6"/>
    <w:rsid w:val="00723802"/>
    <w:rsid w:val="007660AC"/>
    <w:rsid w:val="007A23CC"/>
    <w:rsid w:val="007A25E8"/>
    <w:rsid w:val="007C19DF"/>
    <w:rsid w:val="007E1375"/>
    <w:rsid w:val="007E7C52"/>
    <w:rsid w:val="008143D8"/>
    <w:rsid w:val="008415A3"/>
    <w:rsid w:val="00861A11"/>
    <w:rsid w:val="00867262"/>
    <w:rsid w:val="00885643"/>
    <w:rsid w:val="0089288C"/>
    <w:rsid w:val="008C4EC3"/>
    <w:rsid w:val="008D4408"/>
    <w:rsid w:val="008E23B0"/>
    <w:rsid w:val="00910909"/>
    <w:rsid w:val="009168B7"/>
    <w:rsid w:val="00973FA7"/>
    <w:rsid w:val="009929FC"/>
    <w:rsid w:val="009A32C1"/>
    <w:rsid w:val="009D308C"/>
    <w:rsid w:val="00A00848"/>
    <w:rsid w:val="00A23F38"/>
    <w:rsid w:val="00A75FF0"/>
    <w:rsid w:val="00A955E2"/>
    <w:rsid w:val="00AB4449"/>
    <w:rsid w:val="00AC4D33"/>
    <w:rsid w:val="00B228C4"/>
    <w:rsid w:val="00B45C41"/>
    <w:rsid w:val="00B55454"/>
    <w:rsid w:val="00B8160D"/>
    <w:rsid w:val="00BB76F5"/>
    <w:rsid w:val="00BC6400"/>
    <w:rsid w:val="00BE6A6D"/>
    <w:rsid w:val="00BF4F8F"/>
    <w:rsid w:val="00C06E7F"/>
    <w:rsid w:val="00C95C22"/>
    <w:rsid w:val="00C95CB0"/>
    <w:rsid w:val="00C967B3"/>
    <w:rsid w:val="00CB199B"/>
    <w:rsid w:val="00CF690B"/>
    <w:rsid w:val="00D134D1"/>
    <w:rsid w:val="00D1653A"/>
    <w:rsid w:val="00D16A38"/>
    <w:rsid w:val="00D27964"/>
    <w:rsid w:val="00D34390"/>
    <w:rsid w:val="00D63FD9"/>
    <w:rsid w:val="00D82D59"/>
    <w:rsid w:val="00D95C69"/>
    <w:rsid w:val="00DA0403"/>
    <w:rsid w:val="00DC09A2"/>
    <w:rsid w:val="00DF7D6F"/>
    <w:rsid w:val="00E16677"/>
    <w:rsid w:val="00E16F2E"/>
    <w:rsid w:val="00E25988"/>
    <w:rsid w:val="00E51B24"/>
    <w:rsid w:val="00EB6A13"/>
    <w:rsid w:val="00EC3E57"/>
    <w:rsid w:val="00F05F77"/>
    <w:rsid w:val="00F108B3"/>
    <w:rsid w:val="00F27C02"/>
    <w:rsid w:val="00F34E6C"/>
    <w:rsid w:val="00F504C9"/>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64F32-F25F-42A9-B3DE-45E843415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313</Words>
  <Characters>1580</Characters>
  <Application>Microsoft Office Word</Application>
  <DocSecurity>0</DocSecurity>
  <Lines>46</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2026-08-08T17:20:00Z</dcterms:created>
  <dcterms:modified xsi:type="dcterms:W3CDTF">2026-08-17T15:18:00Z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