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2E6CA" w14:textId="77777777" w:rsidR="005B1A55" w:rsidRDefault="005B1A55" w:rsidP="00CD252D">
      <w:pPr>
        <w:contextualSpacing/>
        <w:jc w:val="center"/>
        <w:rPr>
          <w:rFonts w:ascii="Book Antiqua" w:hAnsi="Book Antiqua"/>
          <w:sz w:val="40"/>
          <w:szCs w:val="40"/>
        </w:rPr>
      </w:pPr>
    </w:p>
    <w:p w14:paraId="665A68DD" w14:textId="592C973D" w:rsidR="00784D57" w:rsidRDefault="00D325F5" w:rsidP="00CD252D">
      <w:pPr>
        <w:contextualSpacing/>
        <w:jc w:val="center"/>
        <w:rPr>
          <w:rFonts w:ascii="Book Antiqua" w:hAnsi="Book Antiqua"/>
          <w:sz w:val="40"/>
          <w:szCs w:val="40"/>
        </w:rPr>
      </w:pPr>
      <w:r>
        <w:rPr>
          <w:rFonts w:ascii="Book Antiqua" w:hAnsi="Book Antiqua"/>
          <w:sz w:val="40"/>
          <w:szCs w:val="40"/>
        </w:rPr>
        <w:t>Frances S. (Shady) Blosser</w:t>
      </w:r>
    </w:p>
    <w:p w14:paraId="0BCD8EF5" w14:textId="542E4860" w:rsidR="00D325F5" w:rsidRPr="00772EE0" w:rsidRDefault="00D325F5" w:rsidP="00CD252D">
      <w:pPr>
        <w:contextualSpacing/>
        <w:jc w:val="center"/>
        <w:rPr>
          <w:rFonts w:ascii="Book Antiqua" w:hAnsi="Book Antiqua"/>
          <w:sz w:val="40"/>
          <w:szCs w:val="40"/>
        </w:rPr>
      </w:pPr>
      <w:r>
        <w:rPr>
          <w:rFonts w:ascii="Book Antiqua" w:hAnsi="Book Antiqua"/>
          <w:sz w:val="40"/>
          <w:szCs w:val="40"/>
        </w:rPr>
        <w:t>May 9, 1862 – May 10, 1901</w:t>
      </w:r>
    </w:p>
    <w:p w14:paraId="7E831062" w14:textId="77777777" w:rsidR="00772EE0" w:rsidRDefault="00772EE0" w:rsidP="00FC6C1A">
      <w:pPr>
        <w:contextualSpacing/>
        <w:rPr>
          <w:rFonts w:ascii="Book Antiqua" w:hAnsi="Book Antiqua"/>
          <w:sz w:val="30"/>
          <w:szCs w:val="30"/>
        </w:rPr>
      </w:pPr>
    </w:p>
    <w:p w14:paraId="17C39565" w14:textId="6CD5720A" w:rsidR="00772EE0" w:rsidRDefault="00D325F5" w:rsidP="00772EE0">
      <w:pPr>
        <w:contextualSpacing/>
        <w:jc w:val="center"/>
        <w:rPr>
          <w:rFonts w:ascii="Book Antiqua" w:hAnsi="Book Antiqua"/>
          <w:sz w:val="30"/>
          <w:szCs w:val="30"/>
        </w:rPr>
      </w:pPr>
      <w:r>
        <w:rPr>
          <w:noProof/>
        </w:rPr>
        <w:drawing>
          <wp:inline distT="0" distB="0" distL="0" distR="0" wp14:anchorId="4E34A1C9" wp14:editId="184D6C52">
            <wp:extent cx="2034139" cy="1817981"/>
            <wp:effectExtent l="0" t="0" r="4445" b="0"/>
            <wp:docPr id="841592172" name="Picture 8"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contrast="40000"/>
                              </a14:imgEffect>
                            </a14:imgLayer>
                          </a14:imgProps>
                        </a:ext>
                        <a:ext uri="{28A0092B-C50C-407E-A947-70E740481C1C}">
                          <a14:useLocalDpi xmlns:a14="http://schemas.microsoft.com/office/drawing/2010/main" val="0"/>
                        </a:ext>
                      </a:extLst>
                    </a:blip>
                    <a:srcRect l="10636" t="5839" r="7584" b="20282"/>
                    <a:stretch/>
                  </pic:blipFill>
                  <pic:spPr bwMode="auto">
                    <a:xfrm>
                      <a:off x="0" y="0"/>
                      <a:ext cx="2043491" cy="1826339"/>
                    </a:xfrm>
                    <a:prstGeom prst="rect">
                      <a:avLst/>
                    </a:prstGeom>
                    <a:noFill/>
                    <a:ln>
                      <a:noFill/>
                    </a:ln>
                    <a:extLst>
                      <a:ext uri="{53640926-AAD7-44D8-BBD7-CCE9431645EC}">
                        <a14:shadowObscured xmlns:a14="http://schemas.microsoft.com/office/drawing/2010/main"/>
                      </a:ext>
                    </a:extLst>
                  </pic:spPr>
                </pic:pic>
              </a:graphicData>
            </a:graphic>
          </wp:inline>
        </w:drawing>
      </w:r>
    </w:p>
    <w:p w14:paraId="29D2DFA4" w14:textId="16A13EA7" w:rsidR="00D325F5" w:rsidRDefault="00D325F5" w:rsidP="00772EE0">
      <w:pPr>
        <w:contextualSpacing/>
        <w:jc w:val="center"/>
        <w:rPr>
          <w:rFonts w:ascii="Book Antiqua" w:hAnsi="Book Antiqua"/>
          <w:sz w:val="30"/>
          <w:szCs w:val="30"/>
        </w:rPr>
      </w:pPr>
      <w:r>
        <w:rPr>
          <w:rFonts w:ascii="Book Antiqua" w:hAnsi="Book Antiqua"/>
          <w:sz w:val="30"/>
          <w:szCs w:val="30"/>
        </w:rPr>
        <w:t>Photo by Colleen Sanders</w:t>
      </w:r>
    </w:p>
    <w:p w14:paraId="7F6E6962" w14:textId="31614C8F" w:rsidR="00772EE0" w:rsidRDefault="00AC2CEF" w:rsidP="00FC6C1A">
      <w:pPr>
        <w:contextualSpacing/>
        <w:rPr>
          <w:rFonts w:ascii="Book Antiqua" w:hAnsi="Book Antiqua"/>
          <w:sz w:val="30"/>
          <w:szCs w:val="30"/>
        </w:rPr>
      </w:pPr>
      <w:r>
        <w:rPr>
          <w:rFonts w:ascii="Book Antiqua" w:hAnsi="Book Antiqua"/>
          <w:sz w:val="30"/>
          <w:szCs w:val="30"/>
        </w:rPr>
        <w:t xml:space="preserve"> </w:t>
      </w:r>
    </w:p>
    <w:p w14:paraId="6B785601" w14:textId="77777777" w:rsidR="00F72EDD" w:rsidRDefault="00F72EDD" w:rsidP="00F72EDD">
      <w:pPr>
        <w:contextualSpacing/>
        <w:rPr>
          <w:rFonts w:ascii="Book Antiqua" w:hAnsi="Book Antiqua"/>
          <w:sz w:val="30"/>
          <w:szCs w:val="30"/>
        </w:rPr>
      </w:pPr>
      <w:r>
        <w:rPr>
          <w:rFonts w:ascii="Book Antiqua" w:hAnsi="Book Antiqua"/>
          <w:sz w:val="30"/>
          <w:szCs w:val="30"/>
        </w:rPr>
        <w:t xml:space="preserve">   </w:t>
      </w:r>
      <w:r w:rsidRPr="00F72EDD">
        <w:rPr>
          <w:rFonts w:ascii="Book Antiqua" w:hAnsi="Book Antiqua"/>
          <w:sz w:val="30"/>
          <w:szCs w:val="30"/>
        </w:rPr>
        <w:t>Mrs. Eli Blosser died last night at eleven o'clock at her home on the Harmon Frees Farm north of Murray. She was ill for six days with inflammatory rheumatism, which became complicated with heart trouble, and she died three hours after being seized with the latter.</w:t>
      </w:r>
      <w:r w:rsidRPr="00F72EDD">
        <w:rPr>
          <w:rFonts w:ascii="Book Antiqua" w:hAnsi="Book Antiqua"/>
          <w:sz w:val="30"/>
          <w:szCs w:val="30"/>
        </w:rPr>
        <w:br/>
      </w:r>
      <w:r>
        <w:rPr>
          <w:rFonts w:ascii="Book Antiqua" w:hAnsi="Book Antiqua"/>
          <w:sz w:val="30"/>
          <w:szCs w:val="30"/>
        </w:rPr>
        <w:t xml:space="preserve">   </w:t>
      </w:r>
      <w:r w:rsidRPr="00F72EDD">
        <w:rPr>
          <w:rFonts w:ascii="Book Antiqua" w:hAnsi="Book Antiqua"/>
          <w:sz w:val="30"/>
          <w:szCs w:val="30"/>
        </w:rPr>
        <w:t xml:space="preserve">Mrs. Blosser was 39 years old. </w:t>
      </w:r>
    </w:p>
    <w:p w14:paraId="2505758A" w14:textId="77777777" w:rsidR="00F72EDD" w:rsidRDefault="00F72EDD" w:rsidP="00F72EDD">
      <w:pPr>
        <w:contextualSpacing/>
        <w:rPr>
          <w:rFonts w:ascii="Book Antiqua" w:hAnsi="Book Antiqua"/>
          <w:sz w:val="30"/>
          <w:szCs w:val="30"/>
        </w:rPr>
      </w:pPr>
      <w:r>
        <w:rPr>
          <w:rFonts w:ascii="Book Antiqua" w:hAnsi="Book Antiqua"/>
          <w:sz w:val="30"/>
          <w:szCs w:val="30"/>
        </w:rPr>
        <w:t xml:space="preserve">   </w:t>
      </w:r>
      <w:r w:rsidRPr="00F72EDD">
        <w:rPr>
          <w:rFonts w:ascii="Book Antiqua" w:hAnsi="Book Antiqua"/>
          <w:sz w:val="30"/>
          <w:szCs w:val="30"/>
        </w:rPr>
        <w:t xml:space="preserve">A daughter of the late William Shady and leaves a husband and two children. </w:t>
      </w:r>
    </w:p>
    <w:p w14:paraId="4BF13FC2" w14:textId="3D9E95A9" w:rsidR="00F72EDD" w:rsidRDefault="00F72EDD" w:rsidP="00F72EDD">
      <w:pPr>
        <w:contextualSpacing/>
        <w:rPr>
          <w:rFonts w:ascii="Book Antiqua" w:hAnsi="Book Antiqua"/>
          <w:sz w:val="30"/>
          <w:szCs w:val="30"/>
        </w:rPr>
      </w:pPr>
      <w:r>
        <w:rPr>
          <w:rFonts w:ascii="Book Antiqua" w:hAnsi="Book Antiqua"/>
          <w:sz w:val="30"/>
          <w:szCs w:val="30"/>
        </w:rPr>
        <w:t xml:space="preserve">   </w:t>
      </w:r>
      <w:r w:rsidRPr="00F72EDD">
        <w:rPr>
          <w:rFonts w:ascii="Book Antiqua" w:hAnsi="Book Antiqua"/>
          <w:sz w:val="30"/>
          <w:szCs w:val="30"/>
        </w:rPr>
        <w:t>The funeral occurs on Monday at nine o'clock at Murray.</w:t>
      </w:r>
    </w:p>
    <w:p w14:paraId="0DA3E82E" w14:textId="77777777" w:rsidR="00F72EDD" w:rsidRDefault="00F72EDD" w:rsidP="00F72EDD">
      <w:pPr>
        <w:contextualSpacing/>
        <w:rPr>
          <w:rFonts w:ascii="Book Antiqua" w:hAnsi="Book Antiqua"/>
          <w:sz w:val="30"/>
          <w:szCs w:val="30"/>
        </w:rPr>
      </w:pPr>
    </w:p>
    <w:p w14:paraId="2BEEC9C3" w14:textId="1EC1797B" w:rsidR="00F72EDD" w:rsidRDefault="005B1A55" w:rsidP="00F72EDD">
      <w:pPr>
        <w:contextualSpacing/>
        <w:rPr>
          <w:rFonts w:ascii="Book Antiqua" w:hAnsi="Book Antiqua"/>
          <w:sz w:val="30"/>
          <w:szCs w:val="30"/>
        </w:rPr>
      </w:pPr>
      <w:r>
        <w:rPr>
          <w:rFonts w:ascii="Book Antiqua" w:hAnsi="Book Antiqua"/>
          <w:sz w:val="30"/>
          <w:szCs w:val="30"/>
        </w:rPr>
        <w:t>Unknown source</w:t>
      </w:r>
    </w:p>
    <w:p w14:paraId="1E56A2D7" w14:textId="77777777" w:rsidR="00C56134" w:rsidRDefault="00C56134" w:rsidP="00F72EDD">
      <w:pPr>
        <w:contextualSpacing/>
        <w:rPr>
          <w:rFonts w:ascii="Book Antiqua" w:hAnsi="Book Antiqua"/>
          <w:sz w:val="30"/>
          <w:szCs w:val="30"/>
        </w:rPr>
      </w:pPr>
    </w:p>
    <w:p w14:paraId="4BA7EEC8" w14:textId="4A4CEC15" w:rsidR="00C56134" w:rsidRDefault="00C56134" w:rsidP="00F72EDD">
      <w:pPr>
        <w:contextualSpacing/>
        <w:rPr>
          <w:rFonts w:ascii="Book Antiqua" w:hAnsi="Book Antiqua"/>
          <w:sz w:val="30"/>
          <w:szCs w:val="30"/>
        </w:rPr>
      </w:pPr>
      <w:r>
        <w:rPr>
          <w:rFonts w:ascii="Book Antiqua" w:hAnsi="Book Antiqua"/>
          <w:sz w:val="30"/>
          <w:szCs w:val="30"/>
        </w:rPr>
        <w:t>**</w:t>
      </w:r>
    </w:p>
    <w:p w14:paraId="56F71234" w14:textId="7F5E2133" w:rsidR="00C56134" w:rsidRPr="00C56134" w:rsidRDefault="00C56134" w:rsidP="00C56134">
      <w:pPr>
        <w:contextualSpacing/>
        <w:rPr>
          <w:rFonts w:ascii="Book Antiqua" w:hAnsi="Book Antiqua"/>
          <w:sz w:val="30"/>
          <w:szCs w:val="30"/>
        </w:rPr>
      </w:pPr>
      <w:r w:rsidRPr="00C56134">
        <w:rPr>
          <w:rFonts w:ascii="Book Antiqua" w:hAnsi="Book Antiqua"/>
          <w:sz w:val="30"/>
          <w:szCs w:val="30"/>
        </w:rPr>
        <w:t>Indiana, U.S., Death Certificates, 1899-2017</w:t>
      </w:r>
    </w:p>
    <w:p w14:paraId="5F8246C8" w14:textId="77777777" w:rsidR="00C56134" w:rsidRPr="00C56134" w:rsidRDefault="00C56134" w:rsidP="00C56134">
      <w:pPr>
        <w:contextualSpacing/>
        <w:rPr>
          <w:rFonts w:ascii="Book Antiqua" w:hAnsi="Book Antiqua"/>
          <w:sz w:val="30"/>
          <w:szCs w:val="30"/>
        </w:rPr>
      </w:pPr>
      <w:r w:rsidRPr="00C56134">
        <w:rPr>
          <w:rFonts w:ascii="Book Antiqua" w:hAnsi="Book Antiqua"/>
          <w:sz w:val="30"/>
          <w:szCs w:val="30"/>
        </w:rPr>
        <w:br/>
        <w:t>Name Frances Shady Blosser</w:t>
      </w:r>
      <w:r w:rsidRPr="00C56134">
        <w:rPr>
          <w:rFonts w:ascii="Book Antiqua" w:hAnsi="Book Antiqua"/>
          <w:sz w:val="30"/>
          <w:szCs w:val="30"/>
        </w:rPr>
        <w:br/>
        <w:t>Marital Status Married</w:t>
      </w:r>
      <w:r w:rsidRPr="00C56134">
        <w:rPr>
          <w:rFonts w:ascii="Book Antiqua" w:hAnsi="Book Antiqua"/>
          <w:sz w:val="30"/>
          <w:szCs w:val="30"/>
        </w:rPr>
        <w:br/>
        <w:t>Age 39 years, 1 day</w:t>
      </w:r>
      <w:r w:rsidRPr="00C56134">
        <w:rPr>
          <w:rFonts w:ascii="Book Antiqua" w:hAnsi="Book Antiqua"/>
          <w:sz w:val="30"/>
          <w:szCs w:val="30"/>
        </w:rPr>
        <w:br/>
        <w:t xml:space="preserve">Birth Date </w:t>
      </w:r>
      <w:proofErr w:type="spellStart"/>
      <w:r w:rsidRPr="00C56134">
        <w:rPr>
          <w:rFonts w:ascii="Book Antiqua" w:hAnsi="Book Antiqua"/>
          <w:sz w:val="30"/>
          <w:szCs w:val="30"/>
        </w:rPr>
        <w:t>abt</w:t>
      </w:r>
      <w:proofErr w:type="spellEnd"/>
      <w:r w:rsidRPr="00C56134">
        <w:rPr>
          <w:rFonts w:ascii="Book Antiqua" w:hAnsi="Book Antiqua"/>
          <w:sz w:val="30"/>
          <w:szCs w:val="30"/>
        </w:rPr>
        <w:t xml:space="preserve"> 1862</w:t>
      </w:r>
      <w:r w:rsidRPr="00C56134">
        <w:rPr>
          <w:rFonts w:ascii="Book Antiqua" w:hAnsi="Book Antiqua"/>
          <w:sz w:val="30"/>
          <w:szCs w:val="30"/>
        </w:rPr>
        <w:br/>
        <w:t>Birth Place Wells County, Indiana</w:t>
      </w:r>
      <w:r w:rsidRPr="00C56134">
        <w:rPr>
          <w:rFonts w:ascii="Book Antiqua" w:hAnsi="Book Antiqua"/>
          <w:sz w:val="30"/>
          <w:szCs w:val="30"/>
        </w:rPr>
        <w:br/>
        <w:t>Death Date 10 May 1901</w:t>
      </w:r>
      <w:r w:rsidRPr="00C56134">
        <w:rPr>
          <w:rFonts w:ascii="Book Antiqua" w:hAnsi="Book Antiqua"/>
          <w:sz w:val="30"/>
          <w:szCs w:val="30"/>
        </w:rPr>
        <w:br/>
        <w:t>Death Place Murray, Wells, Indiana, USA</w:t>
      </w:r>
      <w:r w:rsidRPr="00C56134">
        <w:rPr>
          <w:rFonts w:ascii="Book Antiqua" w:hAnsi="Book Antiqua"/>
          <w:sz w:val="30"/>
          <w:szCs w:val="30"/>
        </w:rPr>
        <w:br/>
        <w:t>Death Registration Date 1901</w:t>
      </w:r>
      <w:r w:rsidRPr="00C56134">
        <w:rPr>
          <w:rFonts w:ascii="Book Antiqua" w:hAnsi="Book Antiqua"/>
          <w:sz w:val="30"/>
          <w:szCs w:val="30"/>
        </w:rPr>
        <w:br/>
        <w:t>Father William Shady</w:t>
      </w:r>
      <w:r w:rsidRPr="00C56134">
        <w:rPr>
          <w:rFonts w:ascii="Book Antiqua" w:hAnsi="Book Antiqua"/>
          <w:sz w:val="30"/>
          <w:szCs w:val="30"/>
        </w:rPr>
        <w:br/>
        <w:t>Mother Hanna M Jones</w:t>
      </w:r>
      <w:r w:rsidRPr="00C56134">
        <w:rPr>
          <w:rFonts w:ascii="Book Antiqua" w:hAnsi="Book Antiqua"/>
          <w:sz w:val="30"/>
          <w:szCs w:val="30"/>
        </w:rPr>
        <w:br/>
        <w:t>Informant Herman Thoma; Bluffton, Indiana</w:t>
      </w:r>
      <w:r w:rsidRPr="00C56134">
        <w:rPr>
          <w:rFonts w:ascii="Book Antiqua" w:hAnsi="Book Antiqua"/>
          <w:sz w:val="30"/>
          <w:szCs w:val="30"/>
        </w:rPr>
        <w:br/>
        <w:t>Burial May 13, 1901; Murray Cemetery; Wells County</w:t>
      </w:r>
    </w:p>
    <w:p w14:paraId="04138026" w14:textId="77777777" w:rsidR="00C56134" w:rsidRPr="00F72EDD" w:rsidRDefault="00C56134" w:rsidP="00F72EDD">
      <w:pPr>
        <w:contextualSpacing/>
        <w:rPr>
          <w:rFonts w:ascii="Book Antiqua" w:hAnsi="Book Antiqua"/>
          <w:sz w:val="30"/>
          <w:szCs w:val="30"/>
        </w:rPr>
      </w:pPr>
    </w:p>
    <w:sectPr w:rsidR="00C56134" w:rsidRPr="00F72EDD" w:rsidSect="005B1A55">
      <w:pgSz w:w="12240" w:h="1728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F38"/>
    <w:rsid w:val="0006303E"/>
    <w:rsid w:val="000A4134"/>
    <w:rsid w:val="000D44E9"/>
    <w:rsid w:val="000E7BA3"/>
    <w:rsid w:val="001762AF"/>
    <w:rsid w:val="001B70E8"/>
    <w:rsid w:val="001C24FB"/>
    <w:rsid w:val="001E5E6E"/>
    <w:rsid w:val="00254FA5"/>
    <w:rsid w:val="0038222F"/>
    <w:rsid w:val="00407F38"/>
    <w:rsid w:val="00463743"/>
    <w:rsid w:val="004C4886"/>
    <w:rsid w:val="004C4ABD"/>
    <w:rsid w:val="005B1A55"/>
    <w:rsid w:val="005F4559"/>
    <w:rsid w:val="00690B64"/>
    <w:rsid w:val="00772EE0"/>
    <w:rsid w:val="00784D57"/>
    <w:rsid w:val="007E7C52"/>
    <w:rsid w:val="00861A11"/>
    <w:rsid w:val="00885643"/>
    <w:rsid w:val="0089288C"/>
    <w:rsid w:val="008D35F5"/>
    <w:rsid w:val="008D4408"/>
    <w:rsid w:val="008E23B0"/>
    <w:rsid w:val="00907B01"/>
    <w:rsid w:val="009B4CC4"/>
    <w:rsid w:val="009D308C"/>
    <w:rsid w:val="00A75FF0"/>
    <w:rsid w:val="00AC2CEF"/>
    <w:rsid w:val="00AF7795"/>
    <w:rsid w:val="00B45C41"/>
    <w:rsid w:val="00B55454"/>
    <w:rsid w:val="00BC6400"/>
    <w:rsid w:val="00BF4F8F"/>
    <w:rsid w:val="00C06E7F"/>
    <w:rsid w:val="00C56134"/>
    <w:rsid w:val="00C95CB0"/>
    <w:rsid w:val="00CD252D"/>
    <w:rsid w:val="00D16A38"/>
    <w:rsid w:val="00D325F5"/>
    <w:rsid w:val="00D517EA"/>
    <w:rsid w:val="00D63FD9"/>
    <w:rsid w:val="00E16677"/>
    <w:rsid w:val="00EF1E08"/>
    <w:rsid w:val="00F05F77"/>
    <w:rsid w:val="00F108B3"/>
    <w:rsid w:val="00F27C02"/>
    <w:rsid w:val="00F34E6C"/>
    <w:rsid w:val="00F72EDD"/>
    <w:rsid w:val="00FC6C1A"/>
    <w:rsid w:val="00FF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C16DA"/>
  <w15:docId w15:val="{640DD6CB-34D3-4ECD-BEBA-2511E6627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922585">
      <w:bodyDiv w:val="1"/>
      <w:marLeft w:val="0"/>
      <w:marRight w:val="0"/>
      <w:marTop w:val="0"/>
      <w:marBottom w:val="0"/>
      <w:divBdr>
        <w:top w:val="none" w:sz="0" w:space="0" w:color="auto"/>
        <w:left w:val="none" w:sz="0" w:space="0" w:color="auto"/>
        <w:bottom w:val="none" w:sz="0" w:space="0" w:color="auto"/>
        <w:right w:val="none" w:sz="0" w:space="0" w:color="auto"/>
      </w:divBdr>
      <w:divsChild>
        <w:div w:id="1854758494">
          <w:marLeft w:val="0"/>
          <w:marRight w:val="0"/>
          <w:marTop w:val="0"/>
          <w:marBottom w:val="0"/>
          <w:divBdr>
            <w:top w:val="none" w:sz="0" w:space="0" w:color="auto"/>
            <w:left w:val="none" w:sz="0" w:space="0" w:color="auto"/>
            <w:bottom w:val="none" w:sz="0" w:space="0" w:color="auto"/>
            <w:right w:val="none" w:sz="0" w:space="0" w:color="auto"/>
          </w:divBdr>
        </w:div>
        <w:div w:id="1912156671">
          <w:marLeft w:val="0"/>
          <w:marRight w:val="0"/>
          <w:marTop w:val="0"/>
          <w:marBottom w:val="0"/>
          <w:divBdr>
            <w:top w:val="none" w:sz="0" w:space="0" w:color="auto"/>
            <w:left w:val="none" w:sz="0" w:space="0" w:color="auto"/>
            <w:bottom w:val="none" w:sz="0" w:space="0" w:color="auto"/>
            <w:right w:val="none" w:sz="0" w:space="0" w:color="auto"/>
          </w:divBdr>
        </w:div>
      </w:divsChild>
    </w:div>
    <w:div w:id="914776448">
      <w:bodyDiv w:val="1"/>
      <w:marLeft w:val="0"/>
      <w:marRight w:val="0"/>
      <w:marTop w:val="0"/>
      <w:marBottom w:val="0"/>
      <w:divBdr>
        <w:top w:val="none" w:sz="0" w:space="0" w:color="auto"/>
        <w:left w:val="none" w:sz="0" w:space="0" w:color="auto"/>
        <w:bottom w:val="none" w:sz="0" w:space="0" w:color="auto"/>
        <w:right w:val="none" w:sz="0" w:space="0" w:color="auto"/>
      </w:divBdr>
      <w:divsChild>
        <w:div w:id="414787960">
          <w:marLeft w:val="0"/>
          <w:marRight w:val="0"/>
          <w:marTop w:val="0"/>
          <w:marBottom w:val="0"/>
          <w:divBdr>
            <w:top w:val="none" w:sz="0" w:space="0" w:color="auto"/>
            <w:left w:val="none" w:sz="0" w:space="0" w:color="auto"/>
            <w:bottom w:val="none" w:sz="0" w:space="0" w:color="auto"/>
            <w:right w:val="none" w:sz="0" w:space="0" w:color="auto"/>
          </w:divBdr>
        </w:div>
        <w:div w:id="1676884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158</Words>
  <Characters>788</Characters>
  <Application>Microsoft Office Word</Application>
  <DocSecurity>0</DocSecurity>
  <Lines>32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Cox</dc:creator>
  <cp:lastModifiedBy>Margie Pearce</cp:lastModifiedBy>
  <cp:revision>7</cp:revision>
  <dcterms:created xsi:type="dcterms:W3CDTF">2023-12-24T15:26:00Z</dcterms:created>
  <dcterms:modified xsi:type="dcterms:W3CDTF">2026-05-18T18:43:00Z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4b5fd3-3c57-4dcf-b54e-12b80005a7c0_Enabled">
    <vt:lpwstr>true</vt:lpwstr>
  </property>
  <property fmtid="{D5CDD505-2E9C-101B-9397-08002B2CF9AE}" pid="3" name="MSIP_Label_334b5fd3-3c57-4dcf-b54e-12b80005a7c0_SetDate">
    <vt:lpwstr>2025-01-10T00:16:21Z</vt:lpwstr>
  </property>
  <property fmtid="{D5CDD505-2E9C-101B-9397-08002B2CF9AE}" pid="4" name="MSIP_Label_334b5fd3-3c57-4dcf-b54e-12b80005a7c0_Method">
    <vt:lpwstr>Standard</vt:lpwstr>
  </property>
  <property fmtid="{D5CDD505-2E9C-101B-9397-08002B2CF9AE}" pid="5" name="MSIP_Label_334b5fd3-3c57-4dcf-b54e-12b80005a7c0_Name">
    <vt:lpwstr>General</vt:lpwstr>
  </property>
  <property fmtid="{D5CDD505-2E9C-101B-9397-08002B2CF9AE}" pid="6" name="MSIP_Label_334b5fd3-3c57-4dcf-b54e-12b80005a7c0_SiteId">
    <vt:lpwstr>8394aafa-3edd-43d8-b71b-2681a4a11804</vt:lpwstr>
  </property>
  <property fmtid="{D5CDD505-2E9C-101B-9397-08002B2CF9AE}" pid="7" name="MSIP_Label_334b5fd3-3c57-4dcf-b54e-12b80005a7c0_ActionId">
    <vt:lpwstr>435035cc-9288-4a8b-9924-33d49c605d58</vt:lpwstr>
  </property>
  <property fmtid="{D5CDD505-2E9C-101B-9397-08002B2CF9AE}" pid="8" name="MSIP_Label_334b5fd3-3c57-4dcf-b54e-12b80005a7c0_ContentBits">
    <vt:lpwstr>0</vt:lpwstr>
  </property>
</Properties>
</file>