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36" w:rsidRDefault="00AB5947" w:rsidP="000D263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Jacob </w:t>
      </w:r>
      <w:proofErr w:type="spellStart"/>
      <w:r>
        <w:rPr>
          <w:rFonts w:ascii="Book Antiqua" w:hAnsi="Book Antiqua"/>
          <w:sz w:val="40"/>
          <w:szCs w:val="40"/>
        </w:rPr>
        <w:t>Haflich</w:t>
      </w:r>
      <w:proofErr w:type="spellEnd"/>
    </w:p>
    <w:p w:rsidR="00AB5947" w:rsidRPr="000D2636" w:rsidRDefault="00AB5947" w:rsidP="000D263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30, 1816 – April 16, 1897</w:t>
      </w:r>
    </w:p>
    <w:p w:rsidR="000D2636" w:rsidRDefault="000D2636">
      <w:pPr>
        <w:contextualSpacing/>
        <w:rPr>
          <w:rFonts w:ascii="Book Antiqua" w:hAnsi="Book Antiqua"/>
          <w:sz w:val="30"/>
          <w:szCs w:val="30"/>
        </w:rPr>
      </w:pPr>
    </w:p>
    <w:p w:rsidR="000D2636" w:rsidRDefault="000D2636" w:rsidP="000D263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547640" cy="2659898"/>
            <wp:effectExtent l="0" t="0" r="0" b="7620"/>
            <wp:docPr id="1" name="Picture 1" descr="Annie &lt;i&gt;Hoover&lt;/i&gt; Haf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e &lt;i&gt;Hoover&lt;/i&gt; Hafl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06" cy="26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36" w:rsidRDefault="000D2636" w:rsidP="000D263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Barbara Baker Anderson</w:t>
      </w:r>
    </w:p>
    <w:p w:rsidR="000D2636" w:rsidRDefault="000D2636" w:rsidP="000D263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D2636" w:rsidRDefault="00AB5947" w:rsidP="00AB5947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T</w:t>
      </w:r>
      <w:r w:rsidRPr="00AB5947">
        <w:rPr>
          <w:rFonts w:ascii="Book Antiqua" w:hAnsi="Book Antiqua"/>
          <w:sz w:val="30"/>
          <w:szCs w:val="30"/>
        </w:rPr>
        <w:t xml:space="preserve">he funeral of Jacob </w:t>
      </w:r>
      <w:proofErr w:type="spellStart"/>
      <w:r w:rsidRPr="00AB5947">
        <w:rPr>
          <w:rFonts w:ascii="Book Antiqua" w:hAnsi="Book Antiqua"/>
          <w:sz w:val="30"/>
          <w:szCs w:val="30"/>
        </w:rPr>
        <w:t>Haflich</w:t>
      </w:r>
      <w:proofErr w:type="spellEnd"/>
      <w:r w:rsidRPr="00AB5947">
        <w:rPr>
          <w:rFonts w:ascii="Book Antiqua" w:hAnsi="Book Antiqua"/>
          <w:sz w:val="30"/>
          <w:szCs w:val="30"/>
        </w:rPr>
        <w:t xml:space="preserve">, of </w:t>
      </w:r>
      <w:proofErr w:type="spellStart"/>
      <w:r w:rsidRPr="00AB5947">
        <w:rPr>
          <w:rFonts w:ascii="Book Antiqua" w:hAnsi="Book Antiqua"/>
          <w:sz w:val="30"/>
          <w:szCs w:val="30"/>
        </w:rPr>
        <w:t>Markle</w:t>
      </w:r>
      <w:proofErr w:type="spellEnd"/>
      <w:r w:rsidRPr="00AB5947">
        <w:rPr>
          <w:rFonts w:ascii="Book Antiqua" w:hAnsi="Book Antiqua"/>
          <w:sz w:val="30"/>
          <w:szCs w:val="30"/>
        </w:rPr>
        <w:t>, occurred April 18th, 1897. A very large attendance gathered at the reside</w:t>
      </w:r>
      <w:r>
        <w:rPr>
          <w:rFonts w:ascii="Book Antiqua" w:hAnsi="Book Antiqua"/>
          <w:sz w:val="30"/>
          <w:szCs w:val="30"/>
        </w:rPr>
        <w:t>nce and proceeded to the Horeb C</w:t>
      </w:r>
      <w:r w:rsidRPr="00AB5947">
        <w:rPr>
          <w:rFonts w:ascii="Book Antiqua" w:hAnsi="Book Antiqua"/>
          <w:sz w:val="30"/>
          <w:szCs w:val="30"/>
        </w:rPr>
        <w:t xml:space="preserve">hurch, where the house was already crowded. The funeral service was conducted by the pastor, Rev. </w:t>
      </w:r>
      <w:proofErr w:type="spellStart"/>
      <w:r w:rsidRPr="00AB5947">
        <w:rPr>
          <w:rFonts w:ascii="Book Antiqua" w:hAnsi="Book Antiqua"/>
          <w:sz w:val="30"/>
          <w:szCs w:val="30"/>
        </w:rPr>
        <w:t>Robt</w:t>
      </w:r>
      <w:proofErr w:type="spellEnd"/>
      <w:r w:rsidRPr="00AB5947">
        <w:rPr>
          <w:rFonts w:ascii="Book Antiqua" w:hAnsi="Book Antiqua"/>
          <w:sz w:val="30"/>
          <w:szCs w:val="30"/>
        </w:rPr>
        <w:t>. Atkin of Uniondale, using the text Prov. XVI 31. The remains were laid to rest in a beautifu</w:t>
      </w:r>
      <w:r>
        <w:rPr>
          <w:rFonts w:ascii="Book Antiqua" w:hAnsi="Book Antiqua"/>
          <w:sz w:val="30"/>
          <w:szCs w:val="30"/>
        </w:rPr>
        <w:t>l casket interred in the Horeb C</w:t>
      </w:r>
      <w:r w:rsidRPr="00AB5947">
        <w:rPr>
          <w:rFonts w:ascii="Book Antiqua" w:hAnsi="Book Antiqua"/>
          <w:sz w:val="30"/>
          <w:szCs w:val="30"/>
        </w:rPr>
        <w:t>emetery.</w:t>
      </w:r>
      <w:r w:rsidRPr="00AB594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B5947">
        <w:rPr>
          <w:rFonts w:ascii="Book Antiqua" w:hAnsi="Book Antiqua"/>
          <w:sz w:val="30"/>
          <w:szCs w:val="30"/>
        </w:rPr>
        <w:t xml:space="preserve">Jacob </w:t>
      </w:r>
      <w:proofErr w:type="spellStart"/>
      <w:r w:rsidRPr="00AB5947">
        <w:rPr>
          <w:rFonts w:ascii="Book Antiqua" w:hAnsi="Book Antiqua"/>
          <w:sz w:val="30"/>
          <w:szCs w:val="30"/>
        </w:rPr>
        <w:t>Haflich</w:t>
      </w:r>
      <w:proofErr w:type="spellEnd"/>
      <w:r w:rsidRPr="00AB5947">
        <w:rPr>
          <w:rFonts w:ascii="Book Antiqua" w:hAnsi="Book Antiqua"/>
          <w:sz w:val="30"/>
          <w:szCs w:val="30"/>
        </w:rPr>
        <w:t xml:space="preserve"> was born in Penn., September 30, 1816. At the age of 16 or 17 he accompanied his parents to Rutland County. </w:t>
      </w:r>
      <w:r>
        <w:rPr>
          <w:rFonts w:ascii="Book Antiqua" w:hAnsi="Book Antiqua"/>
          <w:sz w:val="30"/>
          <w:szCs w:val="30"/>
        </w:rPr>
        <w:t>He w</w:t>
      </w:r>
      <w:r w:rsidRPr="00AB5947">
        <w:rPr>
          <w:rFonts w:ascii="Book Antiqua" w:hAnsi="Book Antiqua"/>
          <w:sz w:val="30"/>
          <w:szCs w:val="30"/>
        </w:rPr>
        <w:t>as married to Anna Hoover, October 28, 1841. The following winter</w:t>
      </w:r>
      <w:r>
        <w:rPr>
          <w:rFonts w:ascii="Book Antiqua" w:hAnsi="Book Antiqua"/>
          <w:sz w:val="30"/>
          <w:szCs w:val="30"/>
        </w:rPr>
        <w:t xml:space="preserve"> they united with the Lutheran C</w:t>
      </w:r>
      <w:r w:rsidRPr="00AB5947">
        <w:rPr>
          <w:rFonts w:ascii="Book Antiqua" w:hAnsi="Book Antiqua"/>
          <w:sz w:val="30"/>
          <w:szCs w:val="30"/>
        </w:rPr>
        <w:t>hurch. In 1848 he moved to Wells County, Indiana. To them were born six children, four of whom have crossed to the other shore. He leaves a wife and two children to follow after.</w:t>
      </w:r>
      <w:r w:rsidRPr="00AB594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B5947">
        <w:rPr>
          <w:rFonts w:ascii="Book Antiqua" w:hAnsi="Book Antiqua"/>
          <w:sz w:val="30"/>
          <w:szCs w:val="30"/>
        </w:rPr>
        <w:t xml:space="preserve">Father </w:t>
      </w:r>
      <w:proofErr w:type="spellStart"/>
      <w:r w:rsidRPr="00AB5947">
        <w:rPr>
          <w:rFonts w:ascii="Book Antiqua" w:hAnsi="Book Antiqua"/>
          <w:sz w:val="30"/>
          <w:szCs w:val="30"/>
        </w:rPr>
        <w:t>Haflich</w:t>
      </w:r>
      <w:proofErr w:type="spellEnd"/>
      <w:r w:rsidRPr="00AB5947">
        <w:rPr>
          <w:rFonts w:ascii="Book Antiqua" w:hAnsi="Book Antiqua"/>
          <w:sz w:val="30"/>
          <w:szCs w:val="30"/>
        </w:rPr>
        <w:t xml:space="preserve"> was one of the prime movers in </w:t>
      </w:r>
      <w:r>
        <w:rPr>
          <w:rFonts w:ascii="Book Antiqua" w:hAnsi="Book Antiqua"/>
          <w:sz w:val="30"/>
          <w:szCs w:val="30"/>
        </w:rPr>
        <w:t>the establishment of the Horeb C</w:t>
      </w:r>
      <w:r w:rsidRPr="00AB5947">
        <w:rPr>
          <w:rFonts w:ascii="Book Antiqua" w:hAnsi="Book Antiqua"/>
          <w:sz w:val="30"/>
          <w:szCs w:val="30"/>
        </w:rPr>
        <w:t>hurch. In his death the community has lost a good and upright citizen, the church a faithful member, the wife a kind and loving husband and the children an indulgent father. </w:t>
      </w:r>
      <w:r w:rsidRPr="00AB5947">
        <w:rPr>
          <w:rFonts w:ascii="Book Antiqua" w:hAnsi="Book Antiqua"/>
          <w:sz w:val="30"/>
          <w:szCs w:val="30"/>
        </w:rPr>
        <w:br/>
      </w:r>
      <w:r w:rsidR="00D87661">
        <w:rPr>
          <w:rFonts w:ascii="Book Antiqua" w:hAnsi="Book Antiqua"/>
          <w:sz w:val="30"/>
          <w:szCs w:val="30"/>
        </w:rPr>
        <w:t xml:space="preserve">   </w:t>
      </w:r>
      <w:r w:rsidRPr="00AB5947">
        <w:rPr>
          <w:rFonts w:ascii="Book Antiqua" w:hAnsi="Book Antiqua"/>
          <w:sz w:val="30"/>
          <w:szCs w:val="30"/>
        </w:rPr>
        <w:t>The best comment on his life is his deeds of which the families have no need to be ashamed.</w:t>
      </w:r>
      <w:r w:rsidR="00D87661">
        <w:rPr>
          <w:rFonts w:ascii="Book Antiqua" w:hAnsi="Book Antiqua"/>
          <w:sz w:val="30"/>
          <w:szCs w:val="30"/>
        </w:rPr>
        <w:t xml:space="preserve">  </w:t>
      </w:r>
      <w:r w:rsidRPr="00AB5947">
        <w:rPr>
          <w:rFonts w:ascii="Book Antiqua" w:hAnsi="Book Antiqua"/>
          <w:sz w:val="30"/>
          <w:szCs w:val="30"/>
        </w:rPr>
        <w:t xml:space="preserve">Jacob </w:t>
      </w:r>
      <w:proofErr w:type="spellStart"/>
      <w:r w:rsidRPr="00AB5947">
        <w:rPr>
          <w:rFonts w:ascii="Book Antiqua" w:hAnsi="Book Antiqua"/>
          <w:sz w:val="30"/>
          <w:szCs w:val="30"/>
        </w:rPr>
        <w:t>Haflich</w:t>
      </w:r>
      <w:proofErr w:type="spellEnd"/>
      <w:r w:rsidRPr="00AB5947">
        <w:rPr>
          <w:rFonts w:ascii="Book Antiqua" w:hAnsi="Book Antiqua"/>
          <w:sz w:val="30"/>
          <w:szCs w:val="30"/>
        </w:rPr>
        <w:t xml:space="preserve"> closed his labors April 16, 1896, aged 80 years, 6 months and 16 days. </w:t>
      </w:r>
    </w:p>
    <w:p w:rsidR="00AB5947" w:rsidRPr="00AB5947" w:rsidRDefault="00AB5947" w:rsidP="00AB5947">
      <w:pPr>
        <w:contextualSpacing/>
        <w:rPr>
          <w:rFonts w:ascii="Book Antiqua" w:hAnsi="Book Antiqua"/>
          <w:sz w:val="30"/>
          <w:szCs w:val="30"/>
        </w:rPr>
      </w:pPr>
    </w:p>
    <w:p w:rsidR="000D2636" w:rsidRPr="000D2636" w:rsidRDefault="000D2636" w:rsidP="000D263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Banner</w:t>
      </w:r>
      <w:r w:rsidR="00D87661">
        <w:rPr>
          <w:rFonts w:ascii="Book Antiqua" w:hAnsi="Book Antiqua"/>
          <w:sz w:val="30"/>
          <w:szCs w:val="30"/>
        </w:rPr>
        <w:t xml:space="preserve">, Wells County, IN; </w:t>
      </w:r>
      <w:r w:rsidR="00AB5947">
        <w:rPr>
          <w:rFonts w:ascii="Book Antiqua" w:hAnsi="Book Antiqua"/>
          <w:sz w:val="30"/>
          <w:szCs w:val="30"/>
        </w:rPr>
        <w:t>April 21</w:t>
      </w:r>
      <w:r>
        <w:rPr>
          <w:rFonts w:ascii="Book Antiqua" w:hAnsi="Book Antiqua"/>
          <w:sz w:val="30"/>
          <w:szCs w:val="30"/>
        </w:rPr>
        <w:t>, 1897</w:t>
      </w:r>
      <w:bookmarkStart w:id="0" w:name="_GoBack"/>
      <w:bookmarkEnd w:id="0"/>
    </w:p>
    <w:sectPr w:rsidR="000D2636" w:rsidRPr="000D2636" w:rsidSect="000D26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6"/>
    <w:rsid w:val="000D2636"/>
    <w:rsid w:val="000D44E9"/>
    <w:rsid w:val="001C24FB"/>
    <w:rsid w:val="001E5E6E"/>
    <w:rsid w:val="004C4886"/>
    <w:rsid w:val="005F4559"/>
    <w:rsid w:val="007E7C52"/>
    <w:rsid w:val="00885643"/>
    <w:rsid w:val="008D4408"/>
    <w:rsid w:val="008E23B0"/>
    <w:rsid w:val="009D308C"/>
    <w:rsid w:val="00AB5947"/>
    <w:rsid w:val="00B45C41"/>
    <w:rsid w:val="00B55454"/>
    <w:rsid w:val="00BC6400"/>
    <w:rsid w:val="00C06E7F"/>
    <w:rsid w:val="00C95CB0"/>
    <w:rsid w:val="00D16A38"/>
    <w:rsid w:val="00D63FD9"/>
    <w:rsid w:val="00D87661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2018-07-05T23:09:00Z</dcterms:created>
  <dcterms:modified xsi:type="dcterms:W3CDTF">2018-07-13T17:15:00Z</dcterms:modified>
</cp:coreProperties>
</file>