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8" w:rsidRDefault="00F21E0E" w:rsidP="003142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Fred </w:t>
      </w:r>
      <w:proofErr w:type="spellStart"/>
      <w:r>
        <w:rPr>
          <w:rFonts w:ascii="Book Antiqua" w:hAnsi="Book Antiqua"/>
          <w:sz w:val="40"/>
          <w:szCs w:val="40"/>
        </w:rPr>
        <w:t>Jines</w:t>
      </w:r>
      <w:proofErr w:type="spellEnd"/>
    </w:p>
    <w:p w:rsidR="00DB0B13" w:rsidRPr="00DB0B13" w:rsidRDefault="00F21E0E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>October 24, 1912 – February 28, 1999</w:t>
      </w:r>
    </w:p>
    <w:p w:rsidR="006D4833" w:rsidRDefault="006D4833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D104B" w:rsidRDefault="001D2080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123212" cy="2632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es, Fred, M Loui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297" cy="2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1E0E" w:rsidRDefault="00F21E0E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21E0E" w:rsidRPr="001D2080" w:rsidRDefault="00F21E0E" w:rsidP="00F21E0E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1D2080">
        <w:rPr>
          <w:rFonts w:ascii="Book Antiqua" w:hAnsi="Book Antiqua"/>
          <w:sz w:val="30"/>
          <w:szCs w:val="30"/>
        </w:rPr>
        <w:t xml:space="preserve">Fred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>, 86</w:t>
      </w:r>
      <w:r w:rsidRPr="001D2080">
        <w:rPr>
          <w:rFonts w:ascii="Book Antiqua" w:hAnsi="Book Antiqua"/>
          <w:sz w:val="30"/>
          <w:szCs w:val="30"/>
        </w:rPr>
        <w:br/>
      </w:r>
    </w:p>
    <w:p w:rsidR="00F21E0E" w:rsidRDefault="00F21E0E" w:rsidP="00F21E0E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1D2080">
        <w:rPr>
          <w:rFonts w:ascii="Book Antiqua" w:hAnsi="Book Antiqua"/>
          <w:sz w:val="30"/>
          <w:szCs w:val="30"/>
        </w:rPr>
        <w:t xml:space="preserve">   Formerly of 1512 West Cherry St., Fred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>, 86, of Buffalo Valley, Tenn., died Friday afternoon at Carthage Memorial Hospital in Carthage, Tenn., following a two-year illness.</w:t>
      </w:r>
      <w:r w:rsidRPr="001D2080">
        <w:rPr>
          <w:rFonts w:ascii="Book Antiqua" w:hAnsi="Book Antiqua"/>
          <w:sz w:val="30"/>
          <w:szCs w:val="30"/>
        </w:rPr>
        <w:br/>
        <w:t xml:space="preserve">   Mr.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was born Oct. 24, 1912 in Greenville, Mo. to William R. and Cora Haynes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. His marriage to Mable Compton took place March 29, 1934 in Mt. Vernon, Ill. They renewed their wedding vows in 1998 on their 63rd wedding anniversary in </w:t>
      </w:r>
      <w:proofErr w:type="spellStart"/>
      <w:r w:rsidRPr="001D2080">
        <w:rPr>
          <w:rFonts w:ascii="Book Antiqua" w:hAnsi="Book Antiqua"/>
          <w:sz w:val="30"/>
          <w:szCs w:val="30"/>
        </w:rPr>
        <w:t>Tazwell</w:t>
      </w:r>
      <w:proofErr w:type="spellEnd"/>
      <w:r w:rsidRPr="001D2080">
        <w:rPr>
          <w:rFonts w:ascii="Book Antiqua" w:hAnsi="Book Antiqua"/>
          <w:sz w:val="30"/>
          <w:szCs w:val="30"/>
        </w:rPr>
        <w:t>, Tenn.</w:t>
      </w:r>
      <w:r w:rsidRPr="001D2080">
        <w:rPr>
          <w:rFonts w:ascii="Book Antiqua" w:hAnsi="Book Antiqua"/>
          <w:sz w:val="30"/>
          <w:szCs w:val="30"/>
        </w:rPr>
        <w:br/>
        <w:t xml:space="preserve">   Mr.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was a carpenter for over 30 years, having worked for Herman </w:t>
      </w:r>
      <w:proofErr w:type="spellStart"/>
      <w:r w:rsidRPr="001D2080">
        <w:rPr>
          <w:rFonts w:ascii="Book Antiqua" w:hAnsi="Book Antiqua"/>
          <w:sz w:val="30"/>
          <w:szCs w:val="30"/>
        </w:rPr>
        <w:t>Reiff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and Walter </w:t>
      </w:r>
      <w:proofErr w:type="spellStart"/>
      <w:r w:rsidRPr="001D2080">
        <w:rPr>
          <w:rFonts w:ascii="Book Antiqua" w:hAnsi="Book Antiqua"/>
          <w:sz w:val="30"/>
          <w:szCs w:val="30"/>
        </w:rPr>
        <w:t>Claghorn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as well as Ivan Frauhiger Contractors.</w:t>
      </w:r>
      <w:r w:rsidRPr="001D2080">
        <w:rPr>
          <w:rFonts w:ascii="Book Antiqua" w:hAnsi="Book Antiqua"/>
          <w:sz w:val="30"/>
          <w:szCs w:val="30"/>
        </w:rPr>
        <w:br/>
        <w:t xml:space="preserve">   Surviving in addition to the wife are one son, Daniel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, of Andrews; four daughters, Betty Louise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and Dena </w:t>
      </w:r>
      <w:proofErr w:type="spellStart"/>
      <w:r w:rsidRPr="001D2080">
        <w:rPr>
          <w:rFonts w:ascii="Book Antiqua" w:hAnsi="Book Antiqua"/>
          <w:sz w:val="30"/>
          <w:szCs w:val="30"/>
        </w:rPr>
        <w:t>Odel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Hutton, both of Buffalo Valley, Tenn., Peggy A. Blevins of Bluffton and Mrs. </w:t>
      </w:r>
      <w:proofErr w:type="spellStart"/>
      <w:r w:rsidRPr="001D2080">
        <w:rPr>
          <w:rFonts w:ascii="Book Antiqua" w:hAnsi="Book Antiqua"/>
          <w:sz w:val="30"/>
          <w:szCs w:val="30"/>
        </w:rPr>
        <w:t>Fallas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(Freda) Seals, of St. Charles, Va.; 31 grandchildren, 37 great-grandchildren and eight great-great grandchildren.</w:t>
      </w:r>
      <w:r w:rsidRPr="001D2080">
        <w:rPr>
          <w:rFonts w:ascii="Book Antiqua" w:hAnsi="Book Antiqua"/>
          <w:sz w:val="30"/>
          <w:szCs w:val="30"/>
        </w:rPr>
        <w:br/>
        <w:t xml:space="preserve">   Mr. </w:t>
      </w:r>
      <w:proofErr w:type="spellStart"/>
      <w:r w:rsidRPr="001D2080">
        <w:rPr>
          <w:rFonts w:ascii="Book Antiqua" w:hAnsi="Book Antiqua"/>
          <w:sz w:val="30"/>
          <w:szCs w:val="30"/>
        </w:rPr>
        <w:t>Jines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was </w:t>
      </w:r>
      <w:proofErr w:type="gramStart"/>
      <w:r w:rsidRPr="001D2080">
        <w:rPr>
          <w:rFonts w:ascii="Book Antiqua" w:hAnsi="Book Antiqua"/>
          <w:sz w:val="30"/>
          <w:szCs w:val="30"/>
        </w:rPr>
        <w:t>proceeded</w:t>
      </w:r>
      <w:proofErr w:type="gramEnd"/>
      <w:r w:rsidRPr="001D2080">
        <w:rPr>
          <w:rFonts w:ascii="Book Antiqua" w:hAnsi="Book Antiqua"/>
          <w:sz w:val="30"/>
          <w:szCs w:val="30"/>
        </w:rPr>
        <w:t xml:space="preserve"> in death by three daughters, June, Dorothy and </w:t>
      </w:r>
      <w:proofErr w:type="spellStart"/>
      <w:r w:rsidRPr="001D2080">
        <w:rPr>
          <w:rFonts w:ascii="Book Antiqua" w:hAnsi="Book Antiqua"/>
          <w:sz w:val="30"/>
          <w:szCs w:val="30"/>
        </w:rPr>
        <w:t>Freida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and one son, Donald.</w:t>
      </w:r>
      <w:r w:rsidRPr="001D2080">
        <w:rPr>
          <w:rFonts w:ascii="Book Antiqua" w:hAnsi="Book Antiqua"/>
          <w:sz w:val="30"/>
          <w:szCs w:val="30"/>
        </w:rPr>
        <w:br/>
        <w:t xml:space="preserve">   Services will be held Tuesday at 10:30 a.m. at Thoma/Rich, Hewitt &amp; Chaney Funeral Home with Rev. James Poling officiating.  Calling will be from 2 p.m. until 8 p.m. Monday at the funeral home.  Burial will be in the </w:t>
      </w:r>
      <w:proofErr w:type="spellStart"/>
      <w:r w:rsidRPr="001D2080">
        <w:rPr>
          <w:rFonts w:ascii="Book Antiqua" w:hAnsi="Book Antiqua"/>
          <w:sz w:val="30"/>
          <w:szCs w:val="30"/>
        </w:rPr>
        <w:t>Gearnand</w:t>
      </w:r>
      <w:proofErr w:type="spellEnd"/>
      <w:r w:rsidRPr="001D2080">
        <w:rPr>
          <w:rFonts w:ascii="Book Antiqua" w:hAnsi="Book Antiqua"/>
          <w:sz w:val="30"/>
          <w:szCs w:val="30"/>
        </w:rPr>
        <w:t xml:space="preserve"> Cemetery.</w:t>
      </w:r>
      <w:r w:rsidRPr="001D2080">
        <w:rPr>
          <w:rFonts w:ascii="Book Antiqua" w:hAnsi="Book Antiqua"/>
          <w:sz w:val="30"/>
          <w:szCs w:val="30"/>
        </w:rPr>
        <w:br/>
      </w:r>
      <w:r w:rsidR="005551FC">
        <w:rPr>
          <w:rFonts w:ascii="Book Antiqua" w:hAnsi="Book Antiqua"/>
          <w:sz w:val="30"/>
          <w:szCs w:val="30"/>
        </w:rPr>
        <w:t xml:space="preserve">   </w:t>
      </w:r>
      <w:r w:rsidRPr="001D2080">
        <w:rPr>
          <w:rFonts w:ascii="Book Antiqua" w:hAnsi="Book Antiqua"/>
          <w:sz w:val="30"/>
          <w:szCs w:val="30"/>
        </w:rPr>
        <w:t>Memorials are to be made to St. Jude Hospital. </w:t>
      </w:r>
    </w:p>
    <w:p w:rsidR="001D2080" w:rsidRDefault="001D2080" w:rsidP="00F21E0E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p w:rsidR="001D2080" w:rsidRDefault="005551FC" w:rsidP="00F21E0E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proofErr w:type="spellStart"/>
      <w:r w:rsidRPr="001D2080">
        <w:rPr>
          <w:rFonts w:ascii="Book Antiqua" w:hAnsi="Book Antiqua"/>
          <w:sz w:val="30"/>
          <w:szCs w:val="30"/>
        </w:rPr>
        <w:t>Thoma</w:t>
      </w:r>
      <w:proofErr w:type="spellEnd"/>
      <w:r w:rsidRPr="001D2080">
        <w:rPr>
          <w:rFonts w:ascii="Book Antiqua" w:hAnsi="Book Antiqua"/>
          <w:sz w:val="30"/>
          <w:szCs w:val="30"/>
        </w:rPr>
        <w:t>/Rich, Hewitt &amp; Chaney Funeral Home</w:t>
      </w:r>
      <w:r w:rsidR="001D2080">
        <w:rPr>
          <w:rFonts w:ascii="Book Antiqua" w:hAnsi="Book Antiqua"/>
          <w:sz w:val="30"/>
          <w:szCs w:val="30"/>
        </w:rPr>
        <w:t>, Wells County, Indiana</w:t>
      </w:r>
    </w:p>
    <w:p w:rsidR="001D2080" w:rsidRPr="001D2080" w:rsidRDefault="001D2080" w:rsidP="00F21E0E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March 1, 1999</w:t>
      </w:r>
    </w:p>
    <w:sectPr w:rsidR="001D2080" w:rsidRPr="001D2080" w:rsidSect="005551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8"/>
    <w:rsid w:val="00087C3E"/>
    <w:rsid w:val="0009396F"/>
    <w:rsid w:val="001D2080"/>
    <w:rsid w:val="00314298"/>
    <w:rsid w:val="00322BE1"/>
    <w:rsid w:val="003A3102"/>
    <w:rsid w:val="004A5D4B"/>
    <w:rsid w:val="00534854"/>
    <w:rsid w:val="005551FC"/>
    <w:rsid w:val="0060695F"/>
    <w:rsid w:val="006D4833"/>
    <w:rsid w:val="00731570"/>
    <w:rsid w:val="00743930"/>
    <w:rsid w:val="00805AFE"/>
    <w:rsid w:val="008E7503"/>
    <w:rsid w:val="00AC29E6"/>
    <w:rsid w:val="00B062D8"/>
    <w:rsid w:val="00BA6F21"/>
    <w:rsid w:val="00CD104B"/>
    <w:rsid w:val="00DA584F"/>
    <w:rsid w:val="00DB0B13"/>
    <w:rsid w:val="00EC122C"/>
    <w:rsid w:val="00F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3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2019-12-18T00:32:00Z</dcterms:created>
  <dcterms:modified xsi:type="dcterms:W3CDTF">2020-01-26T22:27:00Z</dcterms:modified>
</cp:coreProperties>
</file>