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51521" w14:textId="2FD5D2C0" w:rsidR="00270D07" w:rsidRPr="00270D07" w:rsidRDefault="00270D07" w:rsidP="00270D07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 w:rsidRPr="00270D07">
        <w:rPr>
          <w:rFonts w:ascii="Book Antiqua" w:eastAsia="Times New Roman" w:hAnsi="Book Antiqua" w:cs="Times New Roman"/>
          <w:sz w:val="40"/>
          <w:szCs w:val="40"/>
        </w:rPr>
        <w:t xml:space="preserve">Richard </w:t>
      </w:r>
      <w:r>
        <w:rPr>
          <w:rFonts w:ascii="Book Antiqua" w:eastAsia="Times New Roman" w:hAnsi="Book Antiqua" w:cs="Times New Roman"/>
          <w:sz w:val="40"/>
          <w:szCs w:val="40"/>
        </w:rPr>
        <w:t xml:space="preserve">E. </w:t>
      </w:r>
      <w:r w:rsidRPr="00270D07">
        <w:rPr>
          <w:rFonts w:ascii="Book Antiqua" w:eastAsia="Times New Roman" w:hAnsi="Book Antiqua" w:cs="Times New Roman"/>
          <w:sz w:val="40"/>
          <w:szCs w:val="40"/>
        </w:rPr>
        <w:t>“Dick” Workman</w:t>
      </w:r>
    </w:p>
    <w:p w14:paraId="1FC307E7" w14:textId="4F35A2DF" w:rsidR="00270D07" w:rsidRPr="00270D07" w:rsidRDefault="00270D07" w:rsidP="00270D07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 xml:space="preserve">October 5, </w:t>
      </w:r>
      <w:r w:rsidRPr="00270D07">
        <w:rPr>
          <w:rFonts w:ascii="Book Antiqua" w:eastAsia="Times New Roman" w:hAnsi="Book Antiqua" w:cs="Times New Roman"/>
          <w:sz w:val="40"/>
          <w:szCs w:val="40"/>
        </w:rPr>
        <w:t>1936 – October 18, 2010</w:t>
      </w:r>
    </w:p>
    <w:p w14:paraId="6D62F53F" w14:textId="77777777" w:rsidR="00270D07" w:rsidRPr="00270D07" w:rsidRDefault="00270D07" w:rsidP="00270D07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05ACF4C" w14:textId="3040A7CA" w:rsidR="00270D07" w:rsidRPr="00270D07" w:rsidRDefault="00270D07" w:rsidP="00270D07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270D07">
        <w:rPr>
          <w:noProof/>
          <w:sz w:val="30"/>
          <w:szCs w:val="30"/>
        </w:rPr>
        <w:drawing>
          <wp:inline distT="0" distB="0" distL="0" distR="0" wp14:anchorId="1A5D28CE" wp14:editId="0E9787F4">
            <wp:extent cx="3638550" cy="2035012"/>
            <wp:effectExtent l="0" t="0" r="0" b="3810"/>
            <wp:docPr id="189400433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0" t="16270" r="12202" b="210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5334" cy="2044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FA65D4" w14:textId="15533FED" w:rsidR="00270D07" w:rsidRDefault="00270D07" w:rsidP="00270D07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270D07">
        <w:rPr>
          <w:rFonts w:ascii="Book Antiqua" w:eastAsia="Times New Roman" w:hAnsi="Book Antiqua" w:cs="Times New Roman"/>
          <w:sz w:val="30"/>
          <w:szCs w:val="30"/>
        </w:rPr>
        <w:t>Photo by Thomas Liby</w:t>
      </w:r>
    </w:p>
    <w:p w14:paraId="6BF30D77" w14:textId="77777777" w:rsidR="00270D07" w:rsidRPr="00270D07" w:rsidRDefault="00270D07" w:rsidP="00270D0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0F7C91A7" w14:textId="4F3CC1BC" w:rsidR="001407AB" w:rsidRDefault="00270D07" w:rsidP="00270D0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270D07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1407AB" w:rsidRPr="00270D07">
        <w:rPr>
          <w:rFonts w:ascii="Book Antiqua" w:eastAsia="Times New Roman" w:hAnsi="Book Antiqua" w:cs="Times New Roman"/>
          <w:sz w:val="30"/>
          <w:szCs w:val="30"/>
        </w:rPr>
        <w:t>Richard E. “Dick” Workman, 74, of Bluffton, died at 12:12 a.m. Monday, Oct. 18, 2010, at Lutheran Hospital in Fort Wayne.</w:t>
      </w:r>
      <w:r w:rsidRPr="00270D07">
        <w:rPr>
          <w:rFonts w:ascii="Book Antiqua" w:eastAsia="Times New Roman" w:hAnsi="Book Antiqua" w:cs="Times New Roman"/>
          <w:sz w:val="30"/>
          <w:szCs w:val="30"/>
        </w:rPr>
        <w:t xml:space="preserve">  </w:t>
      </w:r>
      <w:r w:rsidR="001407AB" w:rsidRPr="00270D07">
        <w:rPr>
          <w:rFonts w:ascii="Book Antiqua" w:eastAsia="Times New Roman" w:hAnsi="Book Antiqua" w:cs="Times New Roman"/>
          <w:sz w:val="30"/>
          <w:szCs w:val="30"/>
        </w:rPr>
        <w:t>Mr. Workman was born in Bluffton on Oct. 5, 1936, to James and Helen (Stinson) Workman. He married Sally Dyan Olson in Bluffton on June 23, 1971; she preceded him in death on Oct. 21, 2008.</w:t>
      </w:r>
      <w:r w:rsidR="001407AB" w:rsidRPr="00270D07">
        <w:rPr>
          <w:rFonts w:ascii="Book Antiqua" w:eastAsia="Times New Roman" w:hAnsi="Book Antiqua" w:cs="Times New Roman"/>
          <w:sz w:val="30"/>
          <w:szCs w:val="30"/>
        </w:rPr>
        <w:br/>
      </w:r>
      <w:r w:rsidRPr="00270D07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1407AB" w:rsidRPr="00270D07">
        <w:rPr>
          <w:rFonts w:ascii="Book Antiqua" w:eastAsia="Times New Roman" w:hAnsi="Book Antiqua" w:cs="Times New Roman"/>
          <w:sz w:val="30"/>
          <w:szCs w:val="30"/>
        </w:rPr>
        <w:t xml:space="preserve">Mr. Workman served in the National Guard. He worked at Corning Glass in Bluffton for 19 years, and Franklin Electric in Bluffton for 10 years before retiring in </w:t>
      </w:r>
      <w:proofErr w:type="gramStart"/>
      <w:r w:rsidR="001407AB" w:rsidRPr="00270D07">
        <w:rPr>
          <w:rFonts w:ascii="Book Antiqua" w:eastAsia="Times New Roman" w:hAnsi="Book Antiqua" w:cs="Times New Roman"/>
          <w:sz w:val="30"/>
          <w:szCs w:val="30"/>
        </w:rPr>
        <w:t>March,</w:t>
      </w:r>
      <w:proofErr w:type="gramEnd"/>
      <w:r w:rsidR="001407AB" w:rsidRPr="00270D07">
        <w:rPr>
          <w:rFonts w:ascii="Book Antiqua" w:eastAsia="Times New Roman" w:hAnsi="Book Antiqua" w:cs="Times New Roman"/>
          <w:sz w:val="30"/>
          <w:szCs w:val="30"/>
        </w:rPr>
        <w:t xml:space="preserve"> 1999.</w:t>
      </w:r>
      <w:r w:rsidRPr="00270D07">
        <w:rPr>
          <w:rFonts w:ascii="Book Antiqua" w:eastAsia="Times New Roman" w:hAnsi="Book Antiqua" w:cs="Times New Roman"/>
          <w:sz w:val="30"/>
          <w:szCs w:val="30"/>
        </w:rPr>
        <w:t xml:space="preserve">  </w:t>
      </w:r>
      <w:r w:rsidR="001407AB" w:rsidRPr="00270D07">
        <w:rPr>
          <w:rFonts w:ascii="Book Antiqua" w:eastAsia="Times New Roman" w:hAnsi="Book Antiqua" w:cs="Times New Roman"/>
          <w:sz w:val="30"/>
          <w:szCs w:val="30"/>
        </w:rPr>
        <w:t>He attended Sonlight Wesleyan Church, and for many years he enjoyed riding motorcycles with his friends.</w:t>
      </w:r>
      <w:r w:rsidR="001407AB" w:rsidRPr="00270D07">
        <w:rPr>
          <w:rFonts w:ascii="Book Antiqua" w:eastAsia="Times New Roman" w:hAnsi="Book Antiqua" w:cs="Times New Roman"/>
          <w:sz w:val="30"/>
          <w:szCs w:val="30"/>
        </w:rPr>
        <w:br/>
      </w:r>
      <w:r w:rsidRPr="00270D07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1407AB" w:rsidRPr="00270D07">
        <w:rPr>
          <w:rFonts w:ascii="Book Antiqua" w:eastAsia="Times New Roman" w:hAnsi="Book Antiqua" w:cs="Times New Roman"/>
          <w:sz w:val="30"/>
          <w:szCs w:val="30"/>
        </w:rPr>
        <w:t xml:space="preserve">Surviving relatives include three step sons, Ricky (Diane) Reynolds of Warren, Randy (Laura) Reynolds of Bluffton and Ronnie (Kim) Reynolds of </w:t>
      </w:r>
      <w:proofErr w:type="spellStart"/>
      <w:r w:rsidR="001407AB" w:rsidRPr="00270D07">
        <w:rPr>
          <w:rFonts w:ascii="Book Antiqua" w:eastAsia="Times New Roman" w:hAnsi="Book Antiqua" w:cs="Times New Roman"/>
          <w:sz w:val="30"/>
          <w:szCs w:val="30"/>
        </w:rPr>
        <w:t>Winnabaga</w:t>
      </w:r>
      <w:proofErr w:type="spellEnd"/>
      <w:r w:rsidR="001407AB" w:rsidRPr="00270D07">
        <w:rPr>
          <w:rFonts w:ascii="Book Antiqua" w:eastAsia="Times New Roman" w:hAnsi="Book Antiqua" w:cs="Times New Roman"/>
          <w:sz w:val="30"/>
          <w:szCs w:val="30"/>
        </w:rPr>
        <w:t>, Minn.; one step daughter, Rebecca (Charles) Clifton of Bluffton; one daughter, Cheryl Beckstead of Cookville, Tenn.; three sons, Bruce (Cindy) Workman of Mount Vernon, Ill., Joe (Patty) Workman of Mount Vernon, Ill., and Pat (Vickie) Workman of Fairfield, Ill; one brother, Robert (Virginia) Workman of Orland; 32 grandchildren and 20 great-grandchildren.</w:t>
      </w:r>
      <w:r w:rsidR="001407AB" w:rsidRPr="00270D07">
        <w:rPr>
          <w:rFonts w:ascii="Book Antiqua" w:eastAsia="Times New Roman" w:hAnsi="Book Antiqua" w:cs="Times New Roman"/>
          <w:sz w:val="30"/>
          <w:szCs w:val="30"/>
        </w:rPr>
        <w:br/>
      </w:r>
      <w:r w:rsidRPr="00270D07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1407AB" w:rsidRPr="00270D07">
        <w:rPr>
          <w:rFonts w:ascii="Book Antiqua" w:eastAsia="Times New Roman" w:hAnsi="Book Antiqua" w:cs="Times New Roman"/>
          <w:sz w:val="30"/>
          <w:szCs w:val="30"/>
        </w:rPr>
        <w:t>Mr. Workman was also preceded in death by one step daughter, Cindy Blumenhorst, who died in 2009, and one grandson, Joseph Workman Jr., who died in 2007.</w:t>
      </w:r>
      <w:r w:rsidR="001407AB" w:rsidRPr="00270D07">
        <w:rPr>
          <w:rFonts w:ascii="Book Antiqua" w:eastAsia="Times New Roman" w:hAnsi="Book Antiqua" w:cs="Times New Roman"/>
          <w:sz w:val="30"/>
          <w:szCs w:val="30"/>
        </w:rPr>
        <w:br/>
      </w:r>
      <w:r w:rsidRPr="00270D07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1407AB" w:rsidRPr="00270D07">
        <w:rPr>
          <w:rFonts w:ascii="Book Antiqua" w:eastAsia="Times New Roman" w:hAnsi="Book Antiqua" w:cs="Times New Roman"/>
          <w:sz w:val="30"/>
          <w:szCs w:val="30"/>
        </w:rPr>
        <w:t>Calling hours will be from 2 to 8 p.m. Wednesday, Oct 20, at the Goodwin Memorial Chapel in Bluffton.</w:t>
      </w:r>
      <w:r w:rsidRPr="00270D07">
        <w:rPr>
          <w:rFonts w:ascii="Book Antiqua" w:eastAsia="Times New Roman" w:hAnsi="Book Antiqua" w:cs="Times New Roman"/>
          <w:sz w:val="30"/>
          <w:szCs w:val="30"/>
        </w:rPr>
        <w:t xml:space="preserve">  </w:t>
      </w:r>
      <w:r w:rsidR="001407AB" w:rsidRPr="00270D07">
        <w:rPr>
          <w:rFonts w:ascii="Book Antiqua" w:eastAsia="Times New Roman" w:hAnsi="Book Antiqua" w:cs="Times New Roman"/>
          <w:sz w:val="30"/>
          <w:szCs w:val="30"/>
        </w:rPr>
        <w:t>Funeral services will be at 10:30 a.m. Thursday, Oct. 21, at the funeral home with Tom Bradley officiating.</w:t>
      </w:r>
      <w:r w:rsidRPr="00270D07">
        <w:rPr>
          <w:rFonts w:ascii="Book Antiqua" w:eastAsia="Times New Roman" w:hAnsi="Book Antiqua" w:cs="Times New Roman"/>
          <w:sz w:val="30"/>
          <w:szCs w:val="30"/>
        </w:rPr>
        <w:t xml:space="preserve">  </w:t>
      </w:r>
      <w:r w:rsidR="001407AB" w:rsidRPr="00270D07">
        <w:rPr>
          <w:rFonts w:ascii="Book Antiqua" w:eastAsia="Times New Roman" w:hAnsi="Book Antiqua" w:cs="Times New Roman"/>
          <w:sz w:val="30"/>
          <w:szCs w:val="30"/>
        </w:rPr>
        <w:t>Burial is at Fairview Cemetery in Bluffton.</w:t>
      </w:r>
      <w:r w:rsidR="001407AB" w:rsidRPr="00270D07">
        <w:rPr>
          <w:rFonts w:ascii="Book Antiqua" w:eastAsia="Times New Roman" w:hAnsi="Book Antiqua" w:cs="Times New Roman"/>
          <w:sz w:val="30"/>
          <w:szCs w:val="30"/>
        </w:rPr>
        <w:br/>
      </w:r>
      <w:r w:rsidRPr="00270D07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1407AB" w:rsidRPr="00270D07">
        <w:rPr>
          <w:rFonts w:ascii="Book Antiqua" w:eastAsia="Times New Roman" w:hAnsi="Book Antiqua" w:cs="Times New Roman"/>
          <w:sz w:val="30"/>
          <w:szCs w:val="30"/>
        </w:rPr>
        <w:t>Preferred memorials are to the Sonlight Wesleyan Church in Bluffton.</w:t>
      </w:r>
    </w:p>
    <w:p w14:paraId="19829A01" w14:textId="77777777" w:rsidR="00270D07" w:rsidRPr="00270D07" w:rsidRDefault="00270D07" w:rsidP="00270D0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265E20C7" w14:textId="760B4F7E" w:rsidR="00270D07" w:rsidRPr="00270D07" w:rsidRDefault="001407AB" w:rsidP="00270D07">
      <w:pPr>
        <w:spacing w:after="0" w:line="240" w:lineRule="auto"/>
        <w:rPr>
          <w:rFonts w:ascii="Book Antiqua" w:eastAsia="Times New Roman" w:hAnsi="Book Antiqua" w:cs="Times New Roman"/>
          <w:bCs/>
          <w:sz w:val="30"/>
          <w:szCs w:val="30"/>
        </w:rPr>
      </w:pPr>
      <w:r w:rsidRPr="00270D07">
        <w:rPr>
          <w:rFonts w:ascii="Book Antiqua" w:eastAsia="Times New Roman" w:hAnsi="Book Antiqua" w:cs="Times New Roman"/>
          <w:bCs/>
          <w:sz w:val="30"/>
          <w:szCs w:val="30"/>
        </w:rPr>
        <w:t>Goodwin Funeral Home</w:t>
      </w:r>
      <w:r w:rsidR="00270D07" w:rsidRPr="00270D07">
        <w:rPr>
          <w:rFonts w:ascii="Book Antiqua" w:eastAsia="Times New Roman" w:hAnsi="Book Antiqua" w:cs="Times New Roman"/>
          <w:bCs/>
          <w:sz w:val="30"/>
          <w:szCs w:val="30"/>
        </w:rPr>
        <w:t>s, Wells County, Indiana</w:t>
      </w:r>
    </w:p>
    <w:p w14:paraId="61491C16" w14:textId="3902E10D" w:rsidR="0060189D" w:rsidRPr="001407AB" w:rsidRDefault="00270D07" w:rsidP="00270D07">
      <w:pPr>
        <w:spacing w:after="0" w:line="240" w:lineRule="auto"/>
      </w:pPr>
      <w:r w:rsidRPr="00270D07">
        <w:rPr>
          <w:rFonts w:ascii="Book Antiqua" w:eastAsia="Times New Roman" w:hAnsi="Book Antiqua" w:cs="Times New Roman"/>
          <w:bCs/>
          <w:sz w:val="30"/>
          <w:szCs w:val="30"/>
        </w:rPr>
        <w:t>October 19, 2010</w:t>
      </w:r>
    </w:p>
    <w:sectPr w:rsidR="0060189D" w:rsidRPr="001407AB" w:rsidSect="00270D07">
      <w:pgSz w:w="12240" w:h="18720" w:code="5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9F6981"/>
    <w:multiLevelType w:val="multilevel"/>
    <w:tmpl w:val="8EE45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157493"/>
    <w:multiLevelType w:val="multilevel"/>
    <w:tmpl w:val="13949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9844362"/>
    <w:multiLevelType w:val="multilevel"/>
    <w:tmpl w:val="92683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8770914">
    <w:abstractNumId w:val="1"/>
  </w:num>
  <w:num w:numId="2" w16cid:durableId="1459298045">
    <w:abstractNumId w:val="2"/>
  </w:num>
  <w:num w:numId="3" w16cid:durableId="9724402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1CE2"/>
    <w:rsid w:val="00003DC7"/>
    <w:rsid w:val="00033688"/>
    <w:rsid w:val="000C7F0F"/>
    <w:rsid w:val="001407AB"/>
    <w:rsid w:val="00150B95"/>
    <w:rsid w:val="00161E6A"/>
    <w:rsid w:val="001C38BF"/>
    <w:rsid w:val="00270D07"/>
    <w:rsid w:val="002A7765"/>
    <w:rsid w:val="00357700"/>
    <w:rsid w:val="0038297F"/>
    <w:rsid w:val="003C1F03"/>
    <w:rsid w:val="003C7843"/>
    <w:rsid w:val="00405064"/>
    <w:rsid w:val="004733E4"/>
    <w:rsid w:val="004F1CE2"/>
    <w:rsid w:val="00524A02"/>
    <w:rsid w:val="00527EB0"/>
    <w:rsid w:val="00585E8D"/>
    <w:rsid w:val="00590E62"/>
    <w:rsid w:val="005E16BA"/>
    <w:rsid w:val="0060189D"/>
    <w:rsid w:val="008B43F9"/>
    <w:rsid w:val="008B5BD8"/>
    <w:rsid w:val="008C4492"/>
    <w:rsid w:val="00A006A0"/>
    <w:rsid w:val="00A203B1"/>
    <w:rsid w:val="00AD56B6"/>
    <w:rsid w:val="00B46D4D"/>
    <w:rsid w:val="00B91DFF"/>
    <w:rsid w:val="00D128A7"/>
    <w:rsid w:val="00D348A9"/>
    <w:rsid w:val="00E007D8"/>
    <w:rsid w:val="00E219CF"/>
    <w:rsid w:val="00F830EA"/>
    <w:rsid w:val="00FD3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2EC8E"/>
  <w15:docId w15:val="{253B8652-BD7C-4BFA-A019-78740DDBA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128A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4621993974gmail-msonormal">
    <w:name w:val="yiv4621993974gmail-msonormal"/>
    <w:basedOn w:val="Normal"/>
    <w:rsid w:val="00AD56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01492911gmail-msonormal">
    <w:name w:val="yiv0701492911gmail-msonormal"/>
    <w:basedOn w:val="Normal"/>
    <w:rsid w:val="002A77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31672490gmail-msonormal">
    <w:name w:val="yiv0231672490gmail-msonormal"/>
    <w:basedOn w:val="Normal"/>
    <w:rsid w:val="002A77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D128A7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yiv0895986646gmail-msonormal">
    <w:name w:val="yiv0895986646gmail-msonormal"/>
    <w:basedOn w:val="Normal"/>
    <w:rsid w:val="00D128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120075965gmail-msonormal">
    <w:name w:val="yiv6120075965gmail-msonormal"/>
    <w:basedOn w:val="Normal"/>
    <w:rsid w:val="003C1F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893080215gmail-msonormal">
    <w:name w:val="yiv4893080215gmail-msonormal"/>
    <w:basedOn w:val="Normal"/>
    <w:rsid w:val="00161E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B91D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4658164878gmail-aqj">
    <w:name w:val="yiv4658164878gmail-aqj"/>
    <w:basedOn w:val="DefaultParagraphFont"/>
    <w:rsid w:val="004733E4"/>
  </w:style>
  <w:style w:type="character" w:customStyle="1" w:styleId="yiv4857450539gmail-aqj">
    <w:name w:val="yiv4857450539gmail-aqj"/>
    <w:basedOn w:val="DefaultParagraphFont"/>
    <w:rsid w:val="00590E62"/>
  </w:style>
  <w:style w:type="character" w:customStyle="1" w:styleId="yiv1554834124gmail-aqj">
    <w:name w:val="yiv1554834124gmail-aqj"/>
    <w:basedOn w:val="DefaultParagraphFont"/>
    <w:rsid w:val="00A006A0"/>
  </w:style>
  <w:style w:type="character" w:customStyle="1" w:styleId="yiv8227645116gmail-aqj">
    <w:name w:val="yiv8227645116gmail-aqj"/>
    <w:basedOn w:val="DefaultParagraphFont"/>
    <w:rsid w:val="0060189D"/>
  </w:style>
  <w:style w:type="character" w:customStyle="1" w:styleId="yiv7733188099gmail-aqj">
    <w:name w:val="yiv7733188099gmail-aqj"/>
    <w:basedOn w:val="DefaultParagraphFont"/>
    <w:rsid w:val="008C4492"/>
  </w:style>
  <w:style w:type="character" w:customStyle="1" w:styleId="yiv4501477217gmail-aqj">
    <w:name w:val="yiv4501477217gmail-aqj"/>
    <w:basedOn w:val="DefaultParagraphFont"/>
    <w:rsid w:val="001407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49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44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0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06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41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66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759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928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2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26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29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340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779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811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4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42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188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288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4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57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11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67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237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354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05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09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147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244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36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00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663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885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6018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95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82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0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12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0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42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21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6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93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1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96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2017-02-13T22:19:00Z</dcterms:created>
  <dcterms:modified xsi:type="dcterms:W3CDTF">2026-04-18T12:42:00Z</dcterms:modified>
</cp:coreProperties>
</file>