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CC68A6" w14:textId="7823B63D" w:rsidR="00C55403" w:rsidRPr="00C55403" w:rsidRDefault="00C55403" w:rsidP="00C55403">
      <w:pPr>
        <w:spacing w:after="0" w:line="240" w:lineRule="auto"/>
        <w:jc w:val="center"/>
        <w:rPr>
          <w:rFonts w:ascii="Book Antiqua" w:eastAsia="Times New Roman" w:hAnsi="Book Antiqua" w:cs="Times New Roman"/>
          <w:sz w:val="40"/>
          <w:szCs w:val="40"/>
        </w:rPr>
      </w:pPr>
      <w:r w:rsidRPr="00C55403">
        <w:rPr>
          <w:rFonts w:ascii="Book Antiqua" w:eastAsia="Times New Roman" w:hAnsi="Book Antiqua" w:cs="Times New Roman"/>
          <w:sz w:val="40"/>
          <w:szCs w:val="40"/>
        </w:rPr>
        <w:t>Harry Roth</w:t>
      </w:r>
    </w:p>
    <w:p w14:paraId="388F2864" w14:textId="20A1B2FE" w:rsidR="00C55403" w:rsidRPr="00C55403" w:rsidRDefault="00C55403" w:rsidP="00C55403">
      <w:pPr>
        <w:spacing w:after="0" w:line="240" w:lineRule="auto"/>
        <w:jc w:val="center"/>
        <w:rPr>
          <w:rFonts w:ascii="Book Antiqua" w:eastAsia="Times New Roman" w:hAnsi="Book Antiqua" w:cs="Times New Roman"/>
          <w:sz w:val="40"/>
          <w:szCs w:val="40"/>
        </w:rPr>
      </w:pPr>
      <w:r w:rsidRPr="00C55403">
        <w:rPr>
          <w:rFonts w:ascii="Book Antiqua" w:eastAsia="Times New Roman" w:hAnsi="Book Antiqua" w:cs="Times New Roman"/>
          <w:sz w:val="40"/>
          <w:szCs w:val="40"/>
        </w:rPr>
        <w:t>May 8, 1920 – November 11, 1962</w:t>
      </w:r>
    </w:p>
    <w:p w14:paraId="53752A37" w14:textId="77777777" w:rsidR="00C55403" w:rsidRPr="00C55403" w:rsidRDefault="00C55403" w:rsidP="00C55403">
      <w:pPr>
        <w:spacing w:after="0" w:line="240" w:lineRule="auto"/>
        <w:jc w:val="center"/>
        <w:rPr>
          <w:rFonts w:ascii="Book Antiqua" w:eastAsia="Times New Roman" w:hAnsi="Book Antiqua" w:cs="Times New Roman"/>
          <w:sz w:val="30"/>
          <w:szCs w:val="30"/>
        </w:rPr>
      </w:pPr>
    </w:p>
    <w:p w14:paraId="6F4E29D2" w14:textId="054E6C96" w:rsidR="00C55403" w:rsidRPr="00C55403" w:rsidRDefault="00C55403" w:rsidP="00C55403">
      <w:pPr>
        <w:spacing w:after="0" w:line="240" w:lineRule="auto"/>
        <w:jc w:val="center"/>
        <w:rPr>
          <w:rFonts w:ascii="Book Antiqua" w:eastAsia="Times New Roman" w:hAnsi="Book Antiqua" w:cs="Times New Roman"/>
          <w:sz w:val="30"/>
          <w:szCs w:val="30"/>
        </w:rPr>
      </w:pPr>
      <w:r w:rsidRPr="00C55403">
        <w:rPr>
          <w:noProof/>
          <w:sz w:val="30"/>
          <w:szCs w:val="30"/>
        </w:rPr>
        <w:drawing>
          <wp:inline distT="0" distB="0" distL="0" distR="0" wp14:anchorId="2F43D8B7" wp14:editId="1FA9AB3F">
            <wp:extent cx="3752391" cy="2771745"/>
            <wp:effectExtent l="0" t="0" r="635" b="0"/>
            <wp:docPr id="194768077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75050" cy="2788483"/>
                    </a:xfrm>
                    <a:prstGeom prst="rect">
                      <a:avLst/>
                    </a:prstGeom>
                    <a:noFill/>
                    <a:ln>
                      <a:noFill/>
                    </a:ln>
                  </pic:spPr>
                </pic:pic>
              </a:graphicData>
            </a:graphic>
          </wp:inline>
        </w:drawing>
      </w:r>
    </w:p>
    <w:p w14:paraId="16921AAE" w14:textId="5E029D42" w:rsidR="00C55403" w:rsidRPr="00C55403" w:rsidRDefault="00C55403" w:rsidP="00C55403">
      <w:pPr>
        <w:spacing w:after="0" w:line="240" w:lineRule="auto"/>
        <w:jc w:val="center"/>
        <w:rPr>
          <w:rFonts w:ascii="Book Antiqua" w:eastAsia="Times New Roman" w:hAnsi="Book Antiqua" w:cs="Times New Roman"/>
          <w:sz w:val="30"/>
          <w:szCs w:val="30"/>
        </w:rPr>
      </w:pPr>
      <w:r w:rsidRPr="00C55403">
        <w:rPr>
          <w:rFonts w:ascii="Book Antiqua" w:eastAsia="Times New Roman" w:hAnsi="Book Antiqua" w:cs="Times New Roman"/>
          <w:sz w:val="30"/>
          <w:szCs w:val="30"/>
        </w:rPr>
        <w:t>Photo by Bruce Sonner</w:t>
      </w:r>
    </w:p>
    <w:p w14:paraId="38948690" w14:textId="77777777" w:rsidR="00C55403" w:rsidRPr="00C55403" w:rsidRDefault="00C55403" w:rsidP="00C55403">
      <w:pPr>
        <w:spacing w:after="0" w:line="240" w:lineRule="auto"/>
        <w:rPr>
          <w:rFonts w:ascii="Book Antiqua" w:eastAsia="Times New Roman" w:hAnsi="Book Antiqua" w:cs="Times New Roman"/>
          <w:sz w:val="30"/>
          <w:szCs w:val="30"/>
        </w:rPr>
      </w:pPr>
    </w:p>
    <w:p w14:paraId="359570AD" w14:textId="7E164CFD" w:rsidR="003C7F8B" w:rsidRPr="00C55403" w:rsidRDefault="003C7F8B" w:rsidP="00C55403">
      <w:pPr>
        <w:spacing w:after="0" w:line="240" w:lineRule="auto"/>
        <w:rPr>
          <w:rFonts w:ascii="Book Antiqua" w:eastAsia="Times New Roman" w:hAnsi="Book Antiqua" w:cs="Times New Roman"/>
          <w:sz w:val="30"/>
          <w:szCs w:val="30"/>
        </w:rPr>
      </w:pPr>
      <w:r w:rsidRPr="00C55403">
        <w:rPr>
          <w:rFonts w:ascii="Book Antiqua" w:eastAsia="Times New Roman" w:hAnsi="Book Antiqua" w:cs="Times New Roman"/>
          <w:sz w:val="30"/>
          <w:szCs w:val="30"/>
        </w:rPr>
        <w:t>Harry Roth Is Taken By Death Sunday Morning</w:t>
      </w:r>
    </w:p>
    <w:p w14:paraId="411065D4" w14:textId="77777777" w:rsidR="003C7F8B" w:rsidRDefault="003C7F8B" w:rsidP="00C55403">
      <w:pPr>
        <w:spacing w:after="0" w:line="240" w:lineRule="auto"/>
        <w:rPr>
          <w:rFonts w:ascii="Book Antiqua" w:eastAsia="Times New Roman" w:hAnsi="Book Antiqua" w:cs="Times New Roman"/>
          <w:sz w:val="30"/>
          <w:szCs w:val="30"/>
        </w:rPr>
      </w:pPr>
      <w:r w:rsidRPr="00C55403">
        <w:rPr>
          <w:rFonts w:ascii="Book Antiqua" w:eastAsia="Times New Roman" w:hAnsi="Book Antiqua" w:cs="Times New Roman"/>
          <w:sz w:val="30"/>
          <w:szCs w:val="30"/>
        </w:rPr>
        <w:t>Rites Wednesday For Monroe Tp. Native, 42</w:t>
      </w:r>
    </w:p>
    <w:p w14:paraId="74AE9ED6" w14:textId="77777777" w:rsidR="00C55403" w:rsidRPr="00C55403" w:rsidRDefault="00C55403" w:rsidP="00C55403">
      <w:pPr>
        <w:spacing w:after="0" w:line="240" w:lineRule="auto"/>
        <w:rPr>
          <w:rFonts w:ascii="Book Antiqua" w:eastAsia="Times New Roman" w:hAnsi="Book Antiqua" w:cs="Times New Roman"/>
          <w:sz w:val="30"/>
          <w:szCs w:val="30"/>
        </w:rPr>
      </w:pPr>
    </w:p>
    <w:p w14:paraId="2D1F4CB6" w14:textId="36C3FC5B" w:rsidR="003C7F8B" w:rsidRPr="00C55403" w:rsidRDefault="00C55403" w:rsidP="00C55403">
      <w:pPr>
        <w:spacing w:after="0" w:line="240" w:lineRule="auto"/>
        <w:rPr>
          <w:rFonts w:ascii="Book Antiqua" w:eastAsia="Times New Roman" w:hAnsi="Book Antiqua" w:cs="Times New Roman"/>
          <w:sz w:val="30"/>
          <w:szCs w:val="30"/>
        </w:rPr>
      </w:pPr>
      <w:r w:rsidRPr="00C55403">
        <w:rPr>
          <w:rFonts w:ascii="Book Antiqua" w:eastAsia="Times New Roman" w:hAnsi="Book Antiqua" w:cs="Times New Roman"/>
          <w:sz w:val="30"/>
          <w:szCs w:val="30"/>
        </w:rPr>
        <w:t xml:space="preserve">   </w:t>
      </w:r>
      <w:r w:rsidR="003C7F8B" w:rsidRPr="00C55403">
        <w:rPr>
          <w:rFonts w:ascii="Book Antiqua" w:eastAsia="Times New Roman" w:hAnsi="Book Antiqua" w:cs="Times New Roman"/>
          <w:sz w:val="30"/>
          <w:szCs w:val="30"/>
        </w:rPr>
        <w:t>Harry Roth, 42, of Murray, a native of this community died at 11 a.m. Sunday in the Wells County hospital in Bluffton following an illness of seven years.  During these years Roth was in and out of the hospital many times for treatment and had been in a serious condition several months.  He was admitted to the hospital for the last time a week ago today after spending several weeks at home following long hospitalization.</w:t>
      </w:r>
    </w:p>
    <w:p w14:paraId="24CE9BAA" w14:textId="47C52B4D" w:rsidR="003C7F8B" w:rsidRPr="00C55403" w:rsidRDefault="00C55403" w:rsidP="00C55403">
      <w:pPr>
        <w:spacing w:after="0" w:line="240" w:lineRule="auto"/>
        <w:rPr>
          <w:rFonts w:ascii="Book Antiqua" w:eastAsia="Times New Roman" w:hAnsi="Book Antiqua" w:cs="Times New Roman"/>
          <w:sz w:val="30"/>
          <w:szCs w:val="30"/>
        </w:rPr>
      </w:pPr>
      <w:r w:rsidRPr="00C55403">
        <w:rPr>
          <w:rFonts w:ascii="Book Antiqua" w:eastAsia="Times New Roman" w:hAnsi="Book Antiqua" w:cs="Times New Roman"/>
          <w:sz w:val="30"/>
          <w:szCs w:val="30"/>
        </w:rPr>
        <w:t xml:space="preserve">   </w:t>
      </w:r>
      <w:r w:rsidR="003C7F8B" w:rsidRPr="00C55403">
        <w:rPr>
          <w:rFonts w:ascii="Book Antiqua" w:eastAsia="Times New Roman" w:hAnsi="Book Antiqua" w:cs="Times New Roman"/>
          <w:sz w:val="30"/>
          <w:szCs w:val="30"/>
        </w:rPr>
        <w:t>Roth was born in Monroe township May 8, 1920, the son of Jacob and Eliza Liechty Roth.  He was married to Marguerite Zinn, Nov. 6, 1943, at Fort Wayne.  Rot</w:t>
      </w:r>
      <w:r w:rsidR="00F60AA0">
        <w:rPr>
          <w:rFonts w:ascii="Book Antiqua" w:eastAsia="Times New Roman" w:hAnsi="Book Antiqua" w:cs="Times New Roman"/>
          <w:sz w:val="30"/>
          <w:szCs w:val="30"/>
        </w:rPr>
        <w:t>h</w:t>
      </w:r>
      <w:r w:rsidR="003C7F8B" w:rsidRPr="00C55403">
        <w:rPr>
          <w:rFonts w:ascii="Book Antiqua" w:eastAsia="Times New Roman" w:hAnsi="Book Antiqua" w:cs="Times New Roman"/>
          <w:sz w:val="30"/>
          <w:szCs w:val="30"/>
        </w:rPr>
        <w:t xml:space="preserve"> was employed for many years at the </w:t>
      </w:r>
      <w:r w:rsidR="003C7F8B" w:rsidRPr="00C55403">
        <w:rPr>
          <w:rFonts w:ascii="Book Antiqua" w:eastAsia="Times New Roman" w:hAnsi="Book Antiqua" w:cs="Times New Roman"/>
          <w:sz w:val="30"/>
          <w:szCs w:val="30"/>
        </w:rPr>
        <w:lastRenderedPageBreak/>
        <w:t>Decatur Casting Company.  He and his family resided in the Bluffton area the last 10 years.</w:t>
      </w:r>
    </w:p>
    <w:p w14:paraId="25368F6B" w14:textId="4000E5F7" w:rsidR="003C7F8B" w:rsidRPr="00C55403" w:rsidRDefault="00C55403" w:rsidP="00C55403">
      <w:pPr>
        <w:spacing w:after="0" w:line="240" w:lineRule="auto"/>
        <w:rPr>
          <w:rFonts w:ascii="Book Antiqua" w:eastAsia="Times New Roman" w:hAnsi="Book Antiqua" w:cs="Times New Roman"/>
          <w:sz w:val="30"/>
          <w:szCs w:val="30"/>
        </w:rPr>
      </w:pPr>
      <w:r w:rsidRPr="00C55403">
        <w:rPr>
          <w:rFonts w:ascii="Book Antiqua" w:eastAsia="Times New Roman" w:hAnsi="Book Antiqua" w:cs="Times New Roman"/>
          <w:sz w:val="30"/>
          <w:szCs w:val="30"/>
        </w:rPr>
        <w:t xml:space="preserve">   </w:t>
      </w:r>
      <w:r w:rsidR="003C7F8B" w:rsidRPr="00C55403">
        <w:rPr>
          <w:rFonts w:ascii="Book Antiqua" w:eastAsia="Times New Roman" w:hAnsi="Book Antiqua" w:cs="Times New Roman"/>
          <w:sz w:val="30"/>
          <w:szCs w:val="30"/>
        </w:rPr>
        <w:t>Surviving are the wife; a son, Jerry and two daughters, Sheryl Ann and Jacqueline Sue, all at home; a brother Vilas, Fort Wayne and seven sisters, Mrs. Dennis (Silva) Lantz, Mrs. Alva (Golda) Smith and Mrs. Ida Gerber, all of Bluffton; Mrs. Mary Rich, Berne;  Mrs. Melvin (Lula) Walchle, Geneva; Mrs. Martin (Lucinda) Walchle, Preble, and Mrs. Gerald (Rose) Liby, Fort Wayne.  Six brothers and a sister preceded in death.</w:t>
      </w:r>
    </w:p>
    <w:p w14:paraId="3928BA5D" w14:textId="079FCD1E" w:rsidR="003C7F8B" w:rsidRDefault="00C55403" w:rsidP="00C55403">
      <w:pPr>
        <w:spacing w:after="0" w:line="240" w:lineRule="auto"/>
        <w:rPr>
          <w:rFonts w:ascii="Book Antiqua" w:eastAsia="Times New Roman" w:hAnsi="Book Antiqua" w:cs="Times New Roman"/>
          <w:sz w:val="30"/>
          <w:szCs w:val="30"/>
        </w:rPr>
      </w:pPr>
      <w:r w:rsidRPr="00C55403">
        <w:rPr>
          <w:rFonts w:ascii="Book Antiqua" w:eastAsia="Times New Roman" w:hAnsi="Book Antiqua" w:cs="Times New Roman"/>
          <w:sz w:val="30"/>
          <w:szCs w:val="30"/>
        </w:rPr>
        <w:t xml:space="preserve">   </w:t>
      </w:r>
      <w:r w:rsidR="003C7F8B" w:rsidRPr="00C55403">
        <w:rPr>
          <w:rFonts w:ascii="Book Antiqua" w:eastAsia="Times New Roman" w:hAnsi="Book Antiqua" w:cs="Times New Roman"/>
          <w:sz w:val="30"/>
          <w:szCs w:val="30"/>
        </w:rPr>
        <w:t xml:space="preserve">The body is at the Goodwin Funeral home in Bluffton where friends may call after 7 p.m. today.  Services will be held at the funeral home at 2 p.m. Wednesday, Rev. John Trusdale and Rev. Keith Davis officiating.  Burial will be in Fairview cemetery at Bluffton.  </w:t>
      </w:r>
    </w:p>
    <w:p w14:paraId="107B02D8" w14:textId="77777777" w:rsidR="00C55403" w:rsidRPr="00C55403" w:rsidRDefault="00C55403" w:rsidP="00C55403">
      <w:pPr>
        <w:spacing w:after="0" w:line="240" w:lineRule="auto"/>
        <w:rPr>
          <w:rFonts w:ascii="Book Antiqua" w:eastAsia="Times New Roman" w:hAnsi="Book Antiqua" w:cs="Times New Roman"/>
          <w:sz w:val="30"/>
          <w:szCs w:val="30"/>
        </w:rPr>
      </w:pPr>
    </w:p>
    <w:p w14:paraId="2310BCAF" w14:textId="312051B5" w:rsidR="00283F7E" w:rsidRPr="00C55403" w:rsidRDefault="00283F7E" w:rsidP="00C55403">
      <w:pPr>
        <w:spacing w:after="0" w:line="240" w:lineRule="auto"/>
        <w:rPr>
          <w:rFonts w:ascii="Book Antiqua" w:hAnsi="Book Antiqua"/>
          <w:bCs/>
          <w:sz w:val="30"/>
          <w:szCs w:val="30"/>
        </w:rPr>
      </w:pPr>
      <w:r w:rsidRPr="00C55403">
        <w:rPr>
          <w:rFonts w:ascii="Book Antiqua" w:hAnsi="Book Antiqua"/>
          <w:bCs/>
          <w:sz w:val="30"/>
          <w:szCs w:val="30"/>
        </w:rPr>
        <w:t xml:space="preserve">Berne </w:t>
      </w:r>
      <w:r w:rsidR="00C55403" w:rsidRPr="00C55403">
        <w:rPr>
          <w:rFonts w:ascii="Book Antiqua" w:hAnsi="Book Antiqua"/>
          <w:bCs/>
          <w:sz w:val="30"/>
          <w:szCs w:val="30"/>
        </w:rPr>
        <w:t xml:space="preserve">(IN) </w:t>
      </w:r>
      <w:r w:rsidRPr="00C55403">
        <w:rPr>
          <w:rFonts w:ascii="Book Antiqua" w:hAnsi="Book Antiqua"/>
          <w:bCs/>
          <w:sz w:val="30"/>
          <w:szCs w:val="30"/>
        </w:rPr>
        <w:t xml:space="preserve">Library </w:t>
      </w:r>
      <w:r w:rsidR="00C55403" w:rsidRPr="00C55403">
        <w:rPr>
          <w:rFonts w:ascii="Book Antiqua" w:hAnsi="Book Antiqua"/>
          <w:bCs/>
          <w:sz w:val="30"/>
          <w:szCs w:val="30"/>
        </w:rPr>
        <w:t>Heritage Room</w:t>
      </w:r>
    </w:p>
    <w:p w14:paraId="54233E25" w14:textId="77777777" w:rsidR="00283F7E" w:rsidRPr="00C55403" w:rsidRDefault="00283F7E" w:rsidP="00C55403">
      <w:pPr>
        <w:spacing w:after="0" w:line="240" w:lineRule="auto"/>
        <w:rPr>
          <w:rFonts w:ascii="Book Antiqua" w:hAnsi="Book Antiqua"/>
          <w:bCs/>
          <w:sz w:val="30"/>
          <w:szCs w:val="30"/>
        </w:rPr>
      </w:pPr>
      <w:r w:rsidRPr="00C55403">
        <w:rPr>
          <w:rFonts w:ascii="Book Antiqua" w:hAnsi="Book Antiqua"/>
          <w:bCs/>
          <w:sz w:val="30"/>
          <w:szCs w:val="30"/>
        </w:rPr>
        <w:t>Adams County Obits 1962-1964</w:t>
      </w:r>
    </w:p>
    <w:p w14:paraId="6D9FED02" w14:textId="40737C2E" w:rsidR="00C55403" w:rsidRPr="00C55403" w:rsidRDefault="00C55403" w:rsidP="00C55403">
      <w:pPr>
        <w:spacing w:after="0" w:line="240" w:lineRule="auto"/>
        <w:rPr>
          <w:rFonts w:ascii="Book Antiqua" w:eastAsia="Times New Roman" w:hAnsi="Book Antiqua" w:cs="Times New Roman"/>
          <w:sz w:val="30"/>
          <w:szCs w:val="30"/>
        </w:rPr>
      </w:pPr>
      <w:r w:rsidRPr="00C55403">
        <w:rPr>
          <w:rFonts w:ascii="Book Antiqua" w:eastAsia="Times New Roman" w:hAnsi="Book Antiqua" w:cs="Times New Roman"/>
          <w:sz w:val="30"/>
          <w:szCs w:val="30"/>
        </w:rPr>
        <w:t>Mon</w:t>
      </w:r>
      <w:r w:rsidRPr="00C55403">
        <w:rPr>
          <w:rFonts w:ascii="Book Antiqua" w:eastAsia="Times New Roman" w:hAnsi="Book Antiqua" w:cs="Times New Roman"/>
          <w:sz w:val="30"/>
          <w:szCs w:val="30"/>
        </w:rPr>
        <w:t>day,</w:t>
      </w:r>
      <w:r w:rsidRPr="00C55403">
        <w:rPr>
          <w:rFonts w:ascii="Book Antiqua" w:eastAsia="Times New Roman" w:hAnsi="Book Antiqua" w:cs="Times New Roman"/>
          <w:sz w:val="30"/>
          <w:szCs w:val="30"/>
        </w:rPr>
        <w:t xml:space="preserve"> Nov. 12, 1962</w:t>
      </w:r>
    </w:p>
    <w:p w14:paraId="3E30B21F" w14:textId="20728A88" w:rsidR="00C55403" w:rsidRPr="00C55403" w:rsidRDefault="00C55403" w:rsidP="00C55403">
      <w:pPr>
        <w:spacing w:after="0" w:line="240" w:lineRule="auto"/>
        <w:rPr>
          <w:rFonts w:ascii="Book Antiqua" w:eastAsia="Times New Roman" w:hAnsi="Book Antiqua" w:cs="Times New Roman"/>
          <w:sz w:val="30"/>
          <w:szCs w:val="30"/>
        </w:rPr>
      </w:pPr>
      <w:r w:rsidRPr="00C55403">
        <w:rPr>
          <w:rFonts w:ascii="Book Antiqua" w:eastAsia="Times New Roman" w:hAnsi="Book Antiqua" w:cs="Times New Roman"/>
          <w:sz w:val="30"/>
          <w:szCs w:val="30"/>
        </w:rPr>
        <w:t>**</w:t>
      </w:r>
    </w:p>
    <w:p w14:paraId="138ABAD9" w14:textId="77777777" w:rsidR="00C55403" w:rsidRDefault="00C55403" w:rsidP="00C55403">
      <w:pPr>
        <w:spacing w:after="0" w:line="240" w:lineRule="auto"/>
        <w:rPr>
          <w:rFonts w:ascii="Book Antiqua" w:eastAsia="Times New Roman" w:hAnsi="Book Antiqua" w:cs="Times New Roman"/>
          <w:sz w:val="30"/>
          <w:szCs w:val="30"/>
        </w:rPr>
      </w:pPr>
    </w:p>
    <w:p w14:paraId="5A1BB8E1" w14:textId="1FAEE4C2" w:rsidR="00C55403" w:rsidRDefault="00C55403" w:rsidP="00C55403">
      <w:pPr>
        <w:spacing w:after="0" w:line="240" w:lineRule="auto"/>
        <w:rPr>
          <w:rFonts w:ascii="Book Antiqua" w:eastAsia="Times New Roman" w:hAnsi="Book Antiqua" w:cs="Times New Roman"/>
          <w:sz w:val="30"/>
          <w:szCs w:val="30"/>
        </w:rPr>
      </w:pPr>
      <w:r w:rsidRPr="00C55403">
        <w:rPr>
          <w:rFonts w:ascii="Book Antiqua" w:eastAsia="Times New Roman" w:hAnsi="Book Antiqua" w:cs="Times New Roman"/>
          <w:sz w:val="30"/>
          <w:szCs w:val="30"/>
        </w:rPr>
        <w:t xml:space="preserve">   </w:t>
      </w:r>
      <w:r w:rsidRPr="00C55403">
        <w:rPr>
          <w:rFonts w:ascii="Book Antiqua" w:eastAsia="Times New Roman" w:hAnsi="Book Antiqua" w:cs="Times New Roman"/>
          <w:sz w:val="30"/>
          <w:szCs w:val="30"/>
        </w:rPr>
        <w:t xml:space="preserve">BLUFFTON—Harry Roth, 42, died Sunday in Wells county hospital.  Surviving are his wife. Marguerite; one son, two daughters, seven sisters and one brother.  Rites at 2 p.m. Wednesday in the Goodwin Funeral Home.  </w:t>
      </w:r>
    </w:p>
    <w:p w14:paraId="3D1C2774" w14:textId="77777777" w:rsidR="00C55403" w:rsidRPr="00C55403" w:rsidRDefault="00C55403" w:rsidP="00C55403">
      <w:pPr>
        <w:spacing w:after="0" w:line="240" w:lineRule="auto"/>
        <w:rPr>
          <w:rFonts w:ascii="Book Antiqua" w:eastAsia="Times New Roman" w:hAnsi="Book Antiqua" w:cs="Times New Roman"/>
          <w:sz w:val="30"/>
          <w:szCs w:val="30"/>
        </w:rPr>
      </w:pPr>
    </w:p>
    <w:p w14:paraId="74907C62" w14:textId="52331929" w:rsidR="00C55403" w:rsidRPr="00C55403" w:rsidRDefault="00C55403" w:rsidP="00C55403">
      <w:pPr>
        <w:spacing w:after="0" w:line="240" w:lineRule="auto"/>
        <w:rPr>
          <w:rFonts w:ascii="Book Antiqua" w:eastAsia="Times New Roman" w:hAnsi="Book Antiqua" w:cs="Times New Roman"/>
          <w:bCs/>
          <w:sz w:val="30"/>
          <w:szCs w:val="30"/>
        </w:rPr>
      </w:pPr>
      <w:r w:rsidRPr="00C55403">
        <w:rPr>
          <w:rFonts w:ascii="Book Antiqua" w:eastAsia="Times New Roman" w:hAnsi="Book Antiqua" w:cs="Times New Roman"/>
          <w:bCs/>
          <w:sz w:val="30"/>
          <w:szCs w:val="30"/>
        </w:rPr>
        <w:t>Berne (IN) Public Library</w:t>
      </w:r>
      <w:r w:rsidRPr="00C55403">
        <w:rPr>
          <w:rFonts w:ascii="Book Antiqua" w:eastAsia="Times New Roman" w:hAnsi="Book Antiqua" w:cs="Times New Roman"/>
          <w:bCs/>
          <w:sz w:val="30"/>
          <w:szCs w:val="30"/>
        </w:rPr>
        <w:t xml:space="preserve"> </w:t>
      </w:r>
      <w:r w:rsidRPr="00C55403">
        <w:rPr>
          <w:rFonts w:ascii="Book Antiqua" w:eastAsia="Times New Roman" w:hAnsi="Book Antiqua" w:cs="Times New Roman"/>
          <w:bCs/>
          <w:sz w:val="30"/>
          <w:szCs w:val="30"/>
        </w:rPr>
        <w:t>Heritage Room</w:t>
      </w:r>
    </w:p>
    <w:p w14:paraId="6600A3FA" w14:textId="77777777" w:rsidR="00C55403" w:rsidRPr="00C55403" w:rsidRDefault="00C55403" w:rsidP="00C55403">
      <w:pPr>
        <w:spacing w:after="0" w:line="240" w:lineRule="auto"/>
        <w:rPr>
          <w:rFonts w:ascii="Book Antiqua" w:eastAsia="Times New Roman" w:hAnsi="Book Antiqua" w:cs="Times New Roman"/>
          <w:bCs/>
          <w:sz w:val="30"/>
          <w:szCs w:val="30"/>
        </w:rPr>
      </w:pPr>
      <w:r w:rsidRPr="00C55403">
        <w:rPr>
          <w:rFonts w:ascii="Book Antiqua" w:eastAsia="Times New Roman" w:hAnsi="Book Antiqua" w:cs="Times New Roman"/>
          <w:bCs/>
          <w:sz w:val="30"/>
          <w:szCs w:val="30"/>
        </w:rPr>
        <w:t>Adams Co. Obits 1962-64</w:t>
      </w:r>
    </w:p>
    <w:p w14:paraId="1B9818EE" w14:textId="7192A0DC" w:rsidR="00C55403" w:rsidRPr="00C55403" w:rsidRDefault="00C55403" w:rsidP="00C55403">
      <w:pPr>
        <w:spacing w:after="0" w:line="240" w:lineRule="auto"/>
        <w:rPr>
          <w:rFonts w:ascii="Book Antiqua" w:eastAsia="Times New Roman" w:hAnsi="Book Antiqua" w:cs="Times New Roman"/>
          <w:bCs/>
          <w:sz w:val="30"/>
          <w:szCs w:val="30"/>
        </w:rPr>
      </w:pPr>
      <w:r w:rsidRPr="00C55403">
        <w:rPr>
          <w:rFonts w:ascii="Book Antiqua" w:eastAsia="Times New Roman" w:hAnsi="Book Antiqua" w:cs="Times New Roman"/>
          <w:bCs/>
          <w:sz w:val="30"/>
          <w:szCs w:val="30"/>
        </w:rPr>
        <w:t>Tues</w:t>
      </w:r>
      <w:r w:rsidRPr="00C55403">
        <w:rPr>
          <w:rFonts w:ascii="Book Antiqua" w:eastAsia="Times New Roman" w:hAnsi="Book Antiqua" w:cs="Times New Roman"/>
          <w:bCs/>
          <w:sz w:val="30"/>
          <w:szCs w:val="30"/>
        </w:rPr>
        <w:t>day,</w:t>
      </w:r>
      <w:r w:rsidRPr="00C55403">
        <w:rPr>
          <w:rFonts w:ascii="Book Antiqua" w:eastAsia="Times New Roman" w:hAnsi="Book Antiqua" w:cs="Times New Roman"/>
          <w:bCs/>
          <w:sz w:val="30"/>
          <w:szCs w:val="30"/>
        </w:rPr>
        <w:t> Nov. 13, 1962</w:t>
      </w:r>
    </w:p>
    <w:p w14:paraId="612EB46D" w14:textId="77777777" w:rsidR="00C55403" w:rsidRPr="003C7F8B" w:rsidRDefault="00C55403" w:rsidP="00C55403">
      <w:pPr>
        <w:spacing w:before="100" w:beforeAutospacing="1" w:after="100" w:afterAutospacing="1" w:line="240" w:lineRule="auto"/>
        <w:rPr>
          <w:rFonts w:ascii="Book Antiqua" w:eastAsia="Times New Roman" w:hAnsi="Book Antiqua" w:cs="Times New Roman"/>
          <w:sz w:val="24"/>
          <w:szCs w:val="24"/>
        </w:rPr>
      </w:pPr>
    </w:p>
    <w:p w14:paraId="6713F099" w14:textId="437B5606" w:rsidR="00283F7E" w:rsidRPr="00283F7E" w:rsidRDefault="00283F7E" w:rsidP="00C55403">
      <w:pPr>
        <w:spacing w:after="0" w:line="240" w:lineRule="auto"/>
        <w:rPr>
          <w:rFonts w:ascii="Book Antiqua" w:hAnsi="Book Antiqua"/>
          <w:b/>
          <w:sz w:val="24"/>
          <w:szCs w:val="24"/>
        </w:rPr>
      </w:pPr>
    </w:p>
    <w:sectPr w:rsidR="00283F7E" w:rsidRPr="00283F7E" w:rsidSect="00C55403">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3F7E"/>
    <w:rsid w:val="00283F7E"/>
    <w:rsid w:val="00394DE7"/>
    <w:rsid w:val="003C7F8B"/>
    <w:rsid w:val="005A70B3"/>
    <w:rsid w:val="0081691A"/>
    <w:rsid w:val="00852A9B"/>
    <w:rsid w:val="00857AD0"/>
    <w:rsid w:val="00B6059E"/>
    <w:rsid w:val="00BE1758"/>
    <w:rsid w:val="00C55403"/>
    <w:rsid w:val="00E9295B"/>
    <w:rsid w:val="00F60AA0"/>
    <w:rsid w:val="00FA5F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D2EAC"/>
  <w15:docId w15:val="{35CEC48F-581E-4DE1-8CDA-F06A811A1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758914670ox-3cfcd51d4d-msonormal">
    <w:name w:val="yiv8758914670ox-3cfcd51d4d-msonormal"/>
    <w:basedOn w:val="Normal"/>
    <w:rsid w:val="00283F7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553992984ox-3cfcd51d4d-msonormal">
    <w:name w:val="yiv9553992984ox-3cfcd51d4d-msonormal"/>
    <w:basedOn w:val="Normal"/>
    <w:rsid w:val="00FA5F6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963589">
      <w:bodyDiv w:val="1"/>
      <w:marLeft w:val="0"/>
      <w:marRight w:val="0"/>
      <w:marTop w:val="0"/>
      <w:marBottom w:val="0"/>
      <w:divBdr>
        <w:top w:val="none" w:sz="0" w:space="0" w:color="auto"/>
        <w:left w:val="none" w:sz="0" w:space="0" w:color="auto"/>
        <w:bottom w:val="none" w:sz="0" w:space="0" w:color="auto"/>
        <w:right w:val="none" w:sz="0" w:space="0" w:color="auto"/>
      </w:divBdr>
    </w:div>
    <w:div w:id="574319961">
      <w:bodyDiv w:val="1"/>
      <w:marLeft w:val="0"/>
      <w:marRight w:val="0"/>
      <w:marTop w:val="0"/>
      <w:marBottom w:val="0"/>
      <w:divBdr>
        <w:top w:val="none" w:sz="0" w:space="0" w:color="auto"/>
        <w:left w:val="none" w:sz="0" w:space="0" w:color="auto"/>
        <w:bottom w:val="none" w:sz="0" w:space="0" w:color="auto"/>
        <w:right w:val="none" w:sz="0" w:space="0" w:color="auto"/>
      </w:divBdr>
    </w:div>
    <w:div w:id="1697199438">
      <w:bodyDiv w:val="1"/>
      <w:marLeft w:val="0"/>
      <w:marRight w:val="0"/>
      <w:marTop w:val="0"/>
      <w:marBottom w:val="0"/>
      <w:divBdr>
        <w:top w:val="none" w:sz="0" w:space="0" w:color="auto"/>
        <w:left w:val="none" w:sz="0" w:space="0" w:color="auto"/>
        <w:bottom w:val="none" w:sz="0" w:space="0" w:color="auto"/>
        <w:right w:val="none" w:sz="0" w:space="0" w:color="auto"/>
      </w:divBdr>
    </w:div>
    <w:div w:id="1890455883">
      <w:bodyDiv w:val="1"/>
      <w:marLeft w:val="0"/>
      <w:marRight w:val="0"/>
      <w:marTop w:val="0"/>
      <w:marBottom w:val="0"/>
      <w:divBdr>
        <w:top w:val="none" w:sz="0" w:space="0" w:color="auto"/>
        <w:left w:val="none" w:sz="0" w:space="0" w:color="auto"/>
        <w:bottom w:val="none" w:sz="0" w:space="0" w:color="auto"/>
        <w:right w:val="none" w:sz="0" w:space="0" w:color="auto"/>
      </w:divBdr>
    </w:div>
    <w:div w:id="2050832004">
      <w:bodyDiv w:val="1"/>
      <w:marLeft w:val="0"/>
      <w:marRight w:val="0"/>
      <w:marTop w:val="0"/>
      <w:marBottom w:val="0"/>
      <w:divBdr>
        <w:top w:val="none" w:sz="0" w:space="0" w:color="auto"/>
        <w:left w:val="none" w:sz="0" w:space="0" w:color="auto"/>
        <w:bottom w:val="none" w:sz="0" w:space="0" w:color="auto"/>
        <w:right w:val="none" w:sz="0" w:space="0" w:color="auto"/>
      </w:divBdr>
      <w:divsChild>
        <w:div w:id="432435595">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19114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292</Words>
  <Characters>1667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2017-07-14T02:37:00Z</dcterms:created>
  <dcterms:modified xsi:type="dcterms:W3CDTF">2026-04-13T15:34:00Z</dcterms:modified>
</cp:coreProperties>
</file>