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438783" w14:textId="77530B05" w:rsidR="004C4232" w:rsidRPr="004C4232" w:rsidRDefault="004C4232" w:rsidP="004C4232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40"/>
          <w:szCs w:val="40"/>
        </w:rPr>
      </w:pPr>
      <w:r w:rsidRPr="004C4232">
        <w:rPr>
          <w:rFonts w:ascii="Book Antiqua" w:eastAsia="Times New Roman" w:hAnsi="Book Antiqua" w:cs="Segoe UI"/>
          <w:color w:val="000000"/>
          <w:sz w:val="40"/>
          <w:szCs w:val="40"/>
        </w:rPr>
        <w:t>Carolyn A. (Heckman) Humann</w:t>
      </w:r>
    </w:p>
    <w:p w14:paraId="2DFE9338" w14:textId="293EBC2C" w:rsidR="004C4232" w:rsidRPr="004C4232" w:rsidRDefault="004C4232" w:rsidP="004C4232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40"/>
          <w:szCs w:val="40"/>
        </w:rPr>
      </w:pPr>
      <w:r w:rsidRPr="004C4232">
        <w:rPr>
          <w:rFonts w:ascii="Book Antiqua" w:eastAsia="Times New Roman" w:hAnsi="Book Antiqua" w:cs="Segoe UI"/>
          <w:color w:val="000000"/>
          <w:sz w:val="40"/>
          <w:szCs w:val="40"/>
        </w:rPr>
        <w:t>March 19, 1946 – April 11, 2017</w:t>
      </w:r>
    </w:p>
    <w:p w14:paraId="49470DE3" w14:textId="77777777" w:rsidR="004C4232" w:rsidRPr="004C4232" w:rsidRDefault="004C4232" w:rsidP="004C4232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20D9F87C" w14:textId="047E8698" w:rsidR="004C4232" w:rsidRPr="004C4232" w:rsidRDefault="004C4232" w:rsidP="004C4232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4C4232">
        <w:rPr>
          <w:noProof/>
          <w:sz w:val="30"/>
          <w:szCs w:val="30"/>
        </w:rPr>
        <w:drawing>
          <wp:inline distT="0" distB="0" distL="0" distR="0" wp14:anchorId="0C617A68" wp14:editId="29229EEB">
            <wp:extent cx="4076700" cy="2419350"/>
            <wp:effectExtent l="0" t="0" r="0" b="0"/>
            <wp:docPr id="132167169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704" t="21584" r="15705" b="281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DFBB91" w14:textId="6D947E7E" w:rsidR="004C4232" w:rsidRPr="004C4232" w:rsidRDefault="004C4232" w:rsidP="004C4232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4C4232">
        <w:rPr>
          <w:rFonts w:ascii="Book Antiqua" w:eastAsia="Times New Roman" w:hAnsi="Book Antiqua" w:cs="Segoe UI"/>
          <w:color w:val="000000"/>
          <w:sz w:val="30"/>
          <w:szCs w:val="30"/>
        </w:rPr>
        <w:t>Photo by SMMR</w:t>
      </w:r>
    </w:p>
    <w:p w14:paraId="399C6789" w14:textId="77777777" w:rsidR="004C4232" w:rsidRPr="004C4232" w:rsidRDefault="004C4232" w:rsidP="009D405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</w:p>
    <w:p w14:paraId="44BE38F0" w14:textId="3190CADB" w:rsidR="009D4056" w:rsidRPr="004C4232" w:rsidRDefault="004C4232" w:rsidP="009D405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4C4232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="009D4056" w:rsidRPr="004C4232">
        <w:rPr>
          <w:rFonts w:ascii="Book Antiqua" w:eastAsia="Times New Roman" w:hAnsi="Book Antiqua" w:cs="Segoe UI"/>
          <w:color w:val="000000"/>
          <w:sz w:val="30"/>
          <w:szCs w:val="30"/>
        </w:rPr>
        <w:t>Carolyn S. Humann, 71, of Bluffton passed away at 7:56 a.m. on Tuesday (April 11, 2017) at Bluffton Regional Medical Center in Bluffton.</w:t>
      </w:r>
    </w:p>
    <w:p w14:paraId="509B359D" w14:textId="6750E717" w:rsidR="009D4056" w:rsidRPr="004C4232" w:rsidRDefault="004C4232" w:rsidP="009D405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4C4232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="009D4056" w:rsidRPr="004C4232">
        <w:rPr>
          <w:rFonts w:ascii="Book Antiqua" w:eastAsia="Times New Roman" w:hAnsi="Book Antiqua" w:cs="Segoe UI"/>
          <w:color w:val="000000"/>
          <w:sz w:val="30"/>
          <w:szCs w:val="30"/>
        </w:rPr>
        <w:t>Carolyn was born on March 13, 1946 in Bluffton, Indiana to William Dale “Pappy” &amp; Clara Bell (Alkire) Heckman. She graduated from Bluffton High School in 1965. She worked as a Home Health Aide and Private Duty Nurse for many years, including working for Family Life Care in Berne. </w:t>
      </w:r>
    </w:p>
    <w:p w14:paraId="6D64AD7C" w14:textId="25BE3F70" w:rsidR="009D4056" w:rsidRPr="004C4232" w:rsidRDefault="004C4232" w:rsidP="009D405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4C4232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="009D4056" w:rsidRPr="004C4232">
        <w:rPr>
          <w:rFonts w:ascii="Book Antiqua" w:eastAsia="Times New Roman" w:hAnsi="Book Antiqua" w:cs="Segoe UI"/>
          <w:color w:val="000000"/>
          <w:sz w:val="30"/>
          <w:szCs w:val="30"/>
        </w:rPr>
        <w:t>She enjoyed bowling on the Dale’s Truck &amp; Auto Team for many years. Carolyn also volunteered at the Bluffton / Wells County Animal Shelter for some time. This is where she adopted her favorite dog “Lucky”.</w:t>
      </w:r>
    </w:p>
    <w:p w14:paraId="4A606C00" w14:textId="0E947C9D" w:rsidR="009D4056" w:rsidRPr="004C4232" w:rsidRDefault="004C4232" w:rsidP="009D405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4C4232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="009D4056" w:rsidRPr="004C4232">
        <w:rPr>
          <w:rFonts w:ascii="Book Antiqua" w:eastAsia="Times New Roman" w:hAnsi="Book Antiqua" w:cs="Segoe UI"/>
          <w:color w:val="000000"/>
          <w:sz w:val="30"/>
          <w:szCs w:val="30"/>
        </w:rPr>
        <w:t>Carolyn is survived by children: Michael L. (Jennifer) Ostrander of Indianapolis, Michele L. Collins and Manfred W. (Jennifer) Humann, of Bluffton along with 10 grandchildren and 8 great-grandchildren. She is also survived by a brother James W. Heckman of Albion and a sister Debbie Heckman of Houston. </w:t>
      </w:r>
    </w:p>
    <w:p w14:paraId="701C22E0" w14:textId="50F045D1" w:rsidR="009D4056" w:rsidRPr="004C4232" w:rsidRDefault="004C4232" w:rsidP="009D405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4C4232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="009D4056" w:rsidRPr="004C4232">
        <w:rPr>
          <w:rFonts w:ascii="Book Antiqua" w:eastAsia="Times New Roman" w:hAnsi="Book Antiqua" w:cs="Segoe UI"/>
          <w:color w:val="000000"/>
          <w:sz w:val="30"/>
          <w:szCs w:val="30"/>
        </w:rPr>
        <w:t>She is preceded in death by her parents and siblings; Robert “Bobby” Heckman, Sharon Bouchez, Emma Mae Nave and Nora N. Heckman. </w:t>
      </w:r>
    </w:p>
    <w:p w14:paraId="0272D447" w14:textId="717D4D1A" w:rsidR="009D4056" w:rsidRPr="004C4232" w:rsidRDefault="004C4232" w:rsidP="009D405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4C4232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="009D4056" w:rsidRPr="004C4232">
        <w:rPr>
          <w:rFonts w:ascii="Book Antiqua" w:eastAsia="Times New Roman" w:hAnsi="Book Antiqua" w:cs="Segoe UI"/>
          <w:color w:val="000000"/>
          <w:sz w:val="30"/>
          <w:szCs w:val="30"/>
        </w:rPr>
        <w:t xml:space="preserve">Calling Hours will be held from 1 to 3 p.m. on Thursday (April 13, 2017) at the </w:t>
      </w:r>
      <w:proofErr w:type="spellStart"/>
      <w:r w:rsidR="009D4056" w:rsidRPr="004C4232">
        <w:rPr>
          <w:rFonts w:ascii="Book Antiqua" w:eastAsia="Times New Roman" w:hAnsi="Book Antiqua" w:cs="Segoe UI"/>
          <w:color w:val="000000"/>
          <w:sz w:val="30"/>
          <w:szCs w:val="30"/>
        </w:rPr>
        <w:t>Thoma</w:t>
      </w:r>
      <w:proofErr w:type="spellEnd"/>
      <w:r w:rsidR="009D4056" w:rsidRPr="004C4232">
        <w:rPr>
          <w:rFonts w:ascii="Book Antiqua" w:eastAsia="Times New Roman" w:hAnsi="Book Antiqua" w:cs="Segoe UI"/>
          <w:color w:val="000000"/>
          <w:sz w:val="30"/>
          <w:szCs w:val="30"/>
        </w:rPr>
        <w:t>/Rich, Lemler Funeral Home in Bluffton. A graveside service will follow the calling hours at the Northridge Mausoleum at Fairview Cemetery, with Jeff Lemler officiating.</w:t>
      </w:r>
    </w:p>
    <w:p w14:paraId="0A4666A9" w14:textId="6F03D5E1" w:rsidR="009D4056" w:rsidRPr="004C4232" w:rsidRDefault="004C4232" w:rsidP="009D405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color w:val="000000"/>
          <w:sz w:val="30"/>
          <w:szCs w:val="30"/>
        </w:rPr>
      </w:pPr>
      <w:r w:rsidRPr="004C4232">
        <w:rPr>
          <w:rFonts w:ascii="Book Antiqua" w:eastAsia="Times New Roman" w:hAnsi="Book Antiqua" w:cs="Segoe UI"/>
          <w:color w:val="000000"/>
          <w:sz w:val="30"/>
          <w:szCs w:val="30"/>
        </w:rPr>
        <w:t xml:space="preserve">   </w:t>
      </w:r>
      <w:r w:rsidR="009D4056" w:rsidRPr="004C4232">
        <w:rPr>
          <w:rFonts w:ascii="Book Antiqua" w:eastAsia="Times New Roman" w:hAnsi="Book Antiqua" w:cs="Segoe UI"/>
          <w:color w:val="000000"/>
          <w:sz w:val="30"/>
          <w:szCs w:val="30"/>
        </w:rPr>
        <w:t>Memorials may be made to the Bluffton Fire Department C/O the Bobby Heckman Scholarship Fund. </w:t>
      </w:r>
    </w:p>
    <w:p w14:paraId="619D7A87" w14:textId="01310743" w:rsidR="004C4232" w:rsidRPr="004C4232" w:rsidRDefault="009D4056" w:rsidP="009D405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color w:val="000000"/>
          <w:sz w:val="30"/>
          <w:szCs w:val="30"/>
        </w:rPr>
      </w:pPr>
      <w:r w:rsidRPr="004C4232">
        <w:rPr>
          <w:rFonts w:ascii="Book Antiqua" w:eastAsia="Times New Roman" w:hAnsi="Book Antiqua" w:cs="Segoe UI"/>
          <w:color w:val="000000"/>
          <w:sz w:val="30"/>
          <w:szCs w:val="30"/>
        </w:rPr>
        <w:br/>
      </w:r>
      <w:proofErr w:type="spellStart"/>
      <w:r w:rsidRPr="004C4232">
        <w:rPr>
          <w:rFonts w:ascii="Book Antiqua" w:eastAsia="Times New Roman" w:hAnsi="Book Antiqua" w:cs="Segoe UI"/>
          <w:bCs/>
          <w:color w:val="000000"/>
          <w:sz w:val="30"/>
          <w:szCs w:val="30"/>
        </w:rPr>
        <w:t>Thoma</w:t>
      </w:r>
      <w:proofErr w:type="spellEnd"/>
      <w:r w:rsidRPr="004C4232">
        <w:rPr>
          <w:rFonts w:ascii="Book Antiqua" w:eastAsia="Times New Roman" w:hAnsi="Book Antiqua" w:cs="Segoe UI"/>
          <w:bCs/>
          <w:color w:val="000000"/>
          <w:sz w:val="30"/>
          <w:szCs w:val="30"/>
        </w:rPr>
        <w:t>/Rich, Lemler Funeral Home</w:t>
      </w:r>
      <w:r w:rsidR="004C4232" w:rsidRPr="004C4232">
        <w:rPr>
          <w:rFonts w:ascii="Book Antiqua" w:eastAsia="Times New Roman" w:hAnsi="Book Antiqua" w:cs="Segoe UI"/>
          <w:bCs/>
          <w:color w:val="000000"/>
          <w:sz w:val="30"/>
          <w:szCs w:val="30"/>
        </w:rPr>
        <w:t>, Wells County, Indiana</w:t>
      </w:r>
    </w:p>
    <w:p w14:paraId="43BE1D6D" w14:textId="34752F6D" w:rsidR="009D4056" w:rsidRPr="004C4232" w:rsidRDefault="004C4232" w:rsidP="009D405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bCs/>
          <w:color w:val="000000"/>
          <w:sz w:val="30"/>
          <w:szCs w:val="30"/>
        </w:rPr>
      </w:pPr>
      <w:r w:rsidRPr="004C4232">
        <w:rPr>
          <w:rFonts w:ascii="Book Antiqua" w:eastAsia="Times New Roman" w:hAnsi="Book Antiqua" w:cs="Segoe UI"/>
          <w:bCs/>
          <w:color w:val="000000"/>
          <w:sz w:val="30"/>
          <w:szCs w:val="30"/>
        </w:rPr>
        <w:t>April 12, 2017</w:t>
      </w:r>
    </w:p>
    <w:p w14:paraId="6F7BA70D" w14:textId="77777777" w:rsidR="008A6F88" w:rsidRDefault="008A6F88"/>
    <w:sectPr w:rsidR="008A6F88" w:rsidSect="004C4232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4056"/>
    <w:rsid w:val="004C4232"/>
    <w:rsid w:val="008A6F88"/>
    <w:rsid w:val="009D4056"/>
    <w:rsid w:val="00A17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57782F"/>
  <w15:docId w15:val="{569D083E-DE85-4805-ADD0-119E38747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9D40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890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94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259</Words>
  <Characters>1321</Characters>
  <Application>Microsoft Office Word</Application>
  <DocSecurity>0</DocSecurity>
  <Lines>35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2017-04-13T14:28:00Z</dcterms:created>
  <dcterms:modified xsi:type="dcterms:W3CDTF">2026-04-06T13:57:00Z</dcterms:modified>
</cp:coreProperties>
</file>