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43DDE" w14:textId="3D264F2C" w:rsidR="00A268C5" w:rsidRPr="00A268C5" w:rsidRDefault="00A268C5" w:rsidP="00A268C5">
      <w:pPr>
        <w:spacing w:after="0" w:line="240" w:lineRule="auto"/>
        <w:jc w:val="center"/>
        <w:rPr>
          <w:rFonts w:ascii="Book Antiqua" w:hAnsi="Book Antiqua" w:cs="Arial"/>
          <w:sz w:val="40"/>
          <w:szCs w:val="40"/>
        </w:rPr>
      </w:pPr>
      <w:r w:rsidRPr="00A268C5">
        <w:rPr>
          <w:rFonts w:ascii="Book Antiqua" w:hAnsi="Book Antiqua" w:cs="Arial"/>
          <w:sz w:val="40"/>
          <w:szCs w:val="40"/>
        </w:rPr>
        <w:t xml:space="preserve">Betty </w:t>
      </w:r>
      <w:r w:rsidR="00E57AAF">
        <w:rPr>
          <w:rFonts w:ascii="Book Antiqua" w:hAnsi="Book Antiqua" w:cs="Arial"/>
          <w:sz w:val="40"/>
          <w:szCs w:val="40"/>
        </w:rPr>
        <w:t xml:space="preserve">E. </w:t>
      </w:r>
      <w:r w:rsidRPr="00A268C5">
        <w:rPr>
          <w:rFonts w:ascii="Book Antiqua" w:hAnsi="Book Antiqua" w:cs="Arial"/>
          <w:sz w:val="40"/>
          <w:szCs w:val="40"/>
        </w:rPr>
        <w:t>(Barley) Hankins</w:t>
      </w:r>
    </w:p>
    <w:p w14:paraId="7D0F8909" w14:textId="6A2D7286" w:rsidR="00A268C5" w:rsidRPr="00A268C5" w:rsidRDefault="00A268C5" w:rsidP="00A268C5">
      <w:pPr>
        <w:spacing w:after="0" w:line="240" w:lineRule="auto"/>
        <w:jc w:val="center"/>
        <w:rPr>
          <w:rFonts w:ascii="Book Antiqua" w:hAnsi="Book Antiqua" w:cs="Arial"/>
          <w:sz w:val="40"/>
          <w:szCs w:val="40"/>
        </w:rPr>
      </w:pPr>
      <w:r w:rsidRPr="00A268C5">
        <w:rPr>
          <w:rFonts w:ascii="Book Antiqua" w:hAnsi="Book Antiqua" w:cs="Arial"/>
          <w:sz w:val="40"/>
          <w:szCs w:val="40"/>
        </w:rPr>
        <w:t>July 7, 1928 – September 19, 2011</w:t>
      </w:r>
    </w:p>
    <w:p w14:paraId="2E94C6C1" w14:textId="77777777" w:rsidR="00A268C5" w:rsidRPr="00A268C5" w:rsidRDefault="00A268C5" w:rsidP="00A268C5">
      <w:pPr>
        <w:spacing w:after="0" w:line="240" w:lineRule="auto"/>
        <w:jc w:val="center"/>
        <w:rPr>
          <w:rFonts w:ascii="Book Antiqua" w:hAnsi="Book Antiqua" w:cs="Arial"/>
          <w:sz w:val="30"/>
          <w:szCs w:val="30"/>
        </w:rPr>
      </w:pPr>
    </w:p>
    <w:p w14:paraId="1EE1222C" w14:textId="1197987B" w:rsidR="00A268C5" w:rsidRPr="00A268C5" w:rsidRDefault="00A268C5" w:rsidP="00A268C5">
      <w:pPr>
        <w:spacing w:after="0" w:line="240" w:lineRule="auto"/>
        <w:jc w:val="center"/>
        <w:rPr>
          <w:rFonts w:ascii="Book Antiqua" w:hAnsi="Book Antiqua" w:cs="Arial"/>
          <w:sz w:val="30"/>
          <w:szCs w:val="30"/>
        </w:rPr>
      </w:pPr>
      <w:r w:rsidRPr="00A268C5">
        <w:rPr>
          <w:rFonts w:ascii="Book Antiqua" w:hAnsi="Book Antiqua"/>
          <w:noProof/>
          <w:sz w:val="30"/>
          <w:szCs w:val="30"/>
        </w:rPr>
        <w:drawing>
          <wp:inline distT="0" distB="0" distL="0" distR="0" wp14:anchorId="0CCA68F0" wp14:editId="164B14A4">
            <wp:extent cx="3900805" cy="2052657"/>
            <wp:effectExtent l="0" t="0" r="4445" b="5080"/>
            <wp:docPr id="209105509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654" t="6410" r="8814" b="35684"/>
                    <a:stretch>
                      <a:fillRect/>
                    </a:stretch>
                  </pic:blipFill>
                  <pic:spPr bwMode="auto">
                    <a:xfrm>
                      <a:off x="0" y="0"/>
                      <a:ext cx="3921387" cy="2063488"/>
                    </a:xfrm>
                    <a:prstGeom prst="rect">
                      <a:avLst/>
                    </a:prstGeom>
                    <a:noFill/>
                    <a:ln>
                      <a:noFill/>
                    </a:ln>
                    <a:extLst>
                      <a:ext uri="{53640926-AAD7-44D8-BBD7-CCE9431645EC}">
                        <a14:shadowObscured xmlns:a14="http://schemas.microsoft.com/office/drawing/2010/main"/>
                      </a:ext>
                    </a:extLst>
                  </pic:spPr>
                </pic:pic>
              </a:graphicData>
            </a:graphic>
          </wp:inline>
        </w:drawing>
      </w:r>
    </w:p>
    <w:p w14:paraId="3F659297" w14:textId="4BD8C36E" w:rsidR="00A268C5" w:rsidRDefault="00A268C5" w:rsidP="00A268C5">
      <w:pPr>
        <w:spacing w:after="0" w:line="240" w:lineRule="auto"/>
        <w:jc w:val="center"/>
        <w:rPr>
          <w:rFonts w:ascii="Book Antiqua" w:hAnsi="Book Antiqua" w:cs="Arial"/>
          <w:sz w:val="30"/>
          <w:szCs w:val="30"/>
        </w:rPr>
      </w:pPr>
      <w:r w:rsidRPr="00A268C5">
        <w:rPr>
          <w:rFonts w:ascii="Book Antiqua" w:hAnsi="Book Antiqua" w:cs="Arial"/>
          <w:sz w:val="30"/>
          <w:szCs w:val="30"/>
        </w:rPr>
        <w:t>Photo by smalltown</w:t>
      </w:r>
    </w:p>
    <w:p w14:paraId="3D4A6C09" w14:textId="77777777" w:rsidR="00A268C5" w:rsidRPr="00A268C5" w:rsidRDefault="00A268C5" w:rsidP="00A268C5">
      <w:pPr>
        <w:spacing w:after="0" w:line="240" w:lineRule="auto"/>
        <w:rPr>
          <w:rFonts w:ascii="Book Antiqua" w:hAnsi="Book Antiqua" w:cs="Arial"/>
          <w:sz w:val="30"/>
          <w:szCs w:val="30"/>
        </w:rPr>
      </w:pPr>
    </w:p>
    <w:p w14:paraId="6262BD17" w14:textId="15D0A549" w:rsidR="00A268C5" w:rsidRDefault="00E57AAF" w:rsidP="00A268C5">
      <w:pPr>
        <w:spacing w:after="0" w:line="240" w:lineRule="auto"/>
        <w:rPr>
          <w:rFonts w:ascii="Book Antiqua" w:hAnsi="Book Antiqua" w:cs="Arial"/>
          <w:sz w:val="30"/>
          <w:szCs w:val="30"/>
        </w:rPr>
      </w:pPr>
      <w:r>
        <w:rPr>
          <w:rFonts w:ascii="Book Antiqua" w:hAnsi="Book Antiqua" w:cs="Arial"/>
          <w:sz w:val="30"/>
          <w:szCs w:val="30"/>
        </w:rPr>
        <w:t xml:space="preserve">   </w:t>
      </w:r>
      <w:r w:rsidR="00325FD7" w:rsidRPr="00A268C5">
        <w:rPr>
          <w:rFonts w:ascii="Book Antiqua" w:hAnsi="Book Antiqua" w:cs="Arial"/>
          <w:sz w:val="30"/>
          <w:szCs w:val="30"/>
        </w:rPr>
        <w:t>Betty E. Hankins, 83, of Fort Wayne, died at 9:42 p.m. Monday, Sept. 19, 2011, at Parkview Hospital in Fort Wayne</w:t>
      </w:r>
      <w:proofErr w:type="gramStart"/>
      <w:r w:rsidR="00325FD7" w:rsidRPr="00A268C5">
        <w:rPr>
          <w:rFonts w:ascii="Book Antiqua" w:hAnsi="Book Antiqua" w:cs="Arial"/>
          <w:sz w:val="30"/>
          <w:szCs w:val="30"/>
        </w:rPr>
        <w:t>.</w:t>
      </w:r>
      <w:r>
        <w:rPr>
          <w:rFonts w:ascii="Book Antiqua" w:hAnsi="Book Antiqua" w:cs="Arial"/>
          <w:sz w:val="30"/>
          <w:szCs w:val="30"/>
        </w:rPr>
        <w:t xml:space="preserve">  </w:t>
      </w:r>
      <w:proofErr w:type="gramEnd"/>
      <w:r w:rsidR="00325FD7" w:rsidRPr="00A268C5">
        <w:rPr>
          <w:rFonts w:ascii="Book Antiqua" w:hAnsi="Book Antiqua" w:cs="Arial"/>
          <w:sz w:val="30"/>
          <w:szCs w:val="30"/>
        </w:rPr>
        <w:t xml:space="preserve">Mrs. Hankins was born on July 7, 1928, in Marion to Ted and Sarah "Pauline" (Reed) Barley. She married Dozier C. Mills in </w:t>
      </w:r>
      <w:proofErr w:type="gramStart"/>
      <w:r w:rsidR="00325FD7" w:rsidRPr="00A268C5">
        <w:rPr>
          <w:rFonts w:ascii="Book Antiqua" w:hAnsi="Book Antiqua" w:cs="Arial"/>
          <w:sz w:val="30"/>
          <w:szCs w:val="30"/>
        </w:rPr>
        <w:t>1950</w:t>
      </w:r>
      <w:proofErr w:type="gramEnd"/>
      <w:r w:rsidR="00325FD7" w:rsidRPr="00A268C5">
        <w:rPr>
          <w:rFonts w:ascii="Book Antiqua" w:hAnsi="Book Antiqua" w:cs="Arial"/>
          <w:sz w:val="30"/>
          <w:szCs w:val="30"/>
        </w:rPr>
        <w:t xml:space="preserve"> and they were married until 1958. She married Joseph Hall in 1960; he preceded her in death 12 days after their marriage. She married Howard Hankins in 1961; he preceded her in death in 1982.</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 xml:space="preserve">A 1947 graduate of Marion High School, she served in the United States Navy in the Korean War from 1949 to 1950. She played on the women's basketball team in the navy, scoring </w:t>
      </w:r>
      <w:proofErr w:type="gramStart"/>
      <w:r w:rsidR="00325FD7" w:rsidRPr="00A268C5">
        <w:rPr>
          <w:rFonts w:ascii="Book Antiqua" w:hAnsi="Book Antiqua" w:cs="Arial"/>
          <w:sz w:val="30"/>
          <w:szCs w:val="30"/>
        </w:rPr>
        <w:t>47</w:t>
      </w:r>
      <w:proofErr w:type="gramEnd"/>
      <w:r w:rsidR="00325FD7" w:rsidRPr="00A268C5">
        <w:rPr>
          <w:rFonts w:ascii="Book Antiqua" w:hAnsi="Book Antiqua" w:cs="Arial"/>
          <w:sz w:val="30"/>
          <w:szCs w:val="30"/>
        </w:rPr>
        <w:t xml:space="preserve"> points in one game. She </w:t>
      </w:r>
      <w:proofErr w:type="gramStart"/>
      <w:r w:rsidR="00325FD7" w:rsidRPr="00A268C5">
        <w:rPr>
          <w:rFonts w:ascii="Book Antiqua" w:hAnsi="Book Antiqua" w:cs="Arial"/>
          <w:sz w:val="30"/>
          <w:szCs w:val="30"/>
        </w:rPr>
        <w:t>was recruited</w:t>
      </w:r>
      <w:proofErr w:type="gramEnd"/>
      <w:r w:rsidR="00325FD7" w:rsidRPr="00A268C5">
        <w:rPr>
          <w:rFonts w:ascii="Book Antiqua" w:hAnsi="Book Antiqua" w:cs="Arial"/>
          <w:sz w:val="30"/>
          <w:szCs w:val="30"/>
        </w:rPr>
        <w:t xml:space="preserve"> to play for the All American Red </w:t>
      </w:r>
      <w:proofErr w:type="gramStart"/>
      <w:r w:rsidR="00325FD7" w:rsidRPr="00A268C5">
        <w:rPr>
          <w:rFonts w:ascii="Book Antiqua" w:hAnsi="Book Antiqua" w:cs="Arial"/>
          <w:sz w:val="30"/>
          <w:szCs w:val="30"/>
        </w:rPr>
        <w:t>Heads, but</w:t>
      </w:r>
      <w:proofErr w:type="gramEnd"/>
      <w:r w:rsidR="00325FD7" w:rsidRPr="00A268C5">
        <w:rPr>
          <w:rFonts w:ascii="Book Antiqua" w:hAnsi="Book Antiqua" w:cs="Arial"/>
          <w:sz w:val="30"/>
          <w:szCs w:val="30"/>
        </w:rPr>
        <w:t xml:space="preserve"> decided to start a family. She was a member of </w:t>
      </w:r>
      <w:proofErr w:type="gramStart"/>
      <w:r w:rsidR="00325FD7" w:rsidRPr="00A268C5">
        <w:rPr>
          <w:rFonts w:ascii="Book Antiqua" w:hAnsi="Book Antiqua" w:cs="Arial"/>
          <w:sz w:val="30"/>
          <w:szCs w:val="30"/>
        </w:rPr>
        <w:t>ladies</w:t>
      </w:r>
      <w:proofErr w:type="gramEnd"/>
      <w:r w:rsidR="00325FD7" w:rsidRPr="00A268C5">
        <w:rPr>
          <w:rFonts w:ascii="Book Antiqua" w:hAnsi="Book Antiqua" w:cs="Arial"/>
          <w:sz w:val="30"/>
          <w:szCs w:val="30"/>
        </w:rPr>
        <w:t xml:space="preserve"> baseball and basketball teams in Marion.</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She worked at Corning Glass in Bluffton from 1968 to 1983. She was a former member of the American Legion Post 111 in Bluffton and the Bluffton Elks Lodge.</w:t>
      </w:r>
      <w:r>
        <w:rPr>
          <w:rFonts w:ascii="Book Antiqua" w:hAnsi="Book Antiqua" w:cs="Arial"/>
          <w:sz w:val="30"/>
          <w:szCs w:val="30"/>
        </w:rPr>
        <w:t xml:space="preserve"> </w:t>
      </w:r>
      <w:r w:rsidR="00325FD7" w:rsidRPr="00A268C5">
        <w:rPr>
          <w:rFonts w:ascii="Book Antiqua" w:hAnsi="Book Antiqua" w:cs="Arial"/>
          <w:sz w:val="30"/>
          <w:szCs w:val="30"/>
        </w:rPr>
        <w:t>She enjoyed drawing and always entered exhibits in the Bluffton Street Fair Art Show.</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Surviving relatives include two daughters, Debra K. Mills of Ashley and Connie S. Mills-Hockenberry of Alabama; two brothers, William (Mary) T. Barley of Marion and James R. (Mary) Barley of Scottsburg; six grandchildren and five great-grandchildren.</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Mrs. Hankins was also preceded in death by a sister, Jacqueline Barley.</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 xml:space="preserve">Calling hours will be from </w:t>
      </w:r>
      <w:r w:rsidR="00325FD7" w:rsidRPr="00A268C5">
        <w:rPr>
          <w:rStyle w:val="aqj"/>
          <w:rFonts w:ascii="Book Antiqua" w:hAnsi="Book Antiqua" w:cs="Arial"/>
          <w:sz w:val="30"/>
          <w:szCs w:val="30"/>
        </w:rPr>
        <w:t>8:30 to 10:30 a.m. Friday, Sept. 23</w:t>
      </w:r>
      <w:r w:rsidR="00325FD7" w:rsidRPr="00A268C5">
        <w:rPr>
          <w:rFonts w:ascii="Book Antiqua" w:hAnsi="Book Antiqua" w:cs="Arial"/>
          <w:sz w:val="30"/>
          <w:szCs w:val="30"/>
        </w:rPr>
        <w:t>, at the Thoma/Rich, Chaney and Lemler Funeral Home in Bluffton. Funeral services will be at 10:30 a.m. Friday, at the funeral home, with Certified Funeral Celebrant Jeff Lemler officiating. Burial is at Fairview Cemetery, in Bluffton</w:t>
      </w:r>
      <w:proofErr w:type="gramStart"/>
      <w:r w:rsidR="00325FD7" w:rsidRPr="00A268C5">
        <w:rPr>
          <w:rFonts w:ascii="Book Antiqua" w:hAnsi="Book Antiqua" w:cs="Arial"/>
          <w:sz w:val="30"/>
          <w:szCs w:val="30"/>
        </w:rPr>
        <w:t>.</w:t>
      </w:r>
      <w:r>
        <w:rPr>
          <w:rFonts w:ascii="Book Antiqua" w:hAnsi="Book Antiqua" w:cs="Arial"/>
          <w:sz w:val="30"/>
          <w:szCs w:val="30"/>
        </w:rPr>
        <w:t xml:space="preserve">  </w:t>
      </w:r>
      <w:r w:rsidR="00325FD7" w:rsidRPr="00A268C5">
        <w:rPr>
          <w:rFonts w:ascii="Book Antiqua" w:hAnsi="Book Antiqua" w:cs="Arial"/>
          <w:sz w:val="30"/>
          <w:szCs w:val="30"/>
        </w:rPr>
        <w:t>Military graveside honors will be performed by the American Legion Post 111 and the United States Navy Honor Guard</w:t>
      </w:r>
      <w:proofErr w:type="gramEnd"/>
      <w:r w:rsidR="00325FD7" w:rsidRPr="00A268C5">
        <w:rPr>
          <w:rFonts w:ascii="Book Antiqua" w:hAnsi="Book Antiqua" w:cs="Arial"/>
          <w:sz w:val="30"/>
          <w:szCs w:val="30"/>
        </w:rPr>
        <w:t>.</w:t>
      </w:r>
      <w:r w:rsidR="00325FD7" w:rsidRPr="00A268C5">
        <w:rPr>
          <w:rFonts w:ascii="Book Antiqua" w:hAnsi="Book Antiqua" w:cs="Arial"/>
          <w:sz w:val="30"/>
          <w:szCs w:val="30"/>
        </w:rPr>
        <w:br/>
      </w:r>
      <w:r>
        <w:rPr>
          <w:rFonts w:ascii="Book Antiqua" w:hAnsi="Book Antiqua" w:cs="Arial"/>
          <w:sz w:val="30"/>
          <w:szCs w:val="30"/>
        </w:rPr>
        <w:t xml:space="preserve">   </w:t>
      </w:r>
      <w:r w:rsidR="00325FD7" w:rsidRPr="00A268C5">
        <w:rPr>
          <w:rFonts w:ascii="Book Antiqua" w:hAnsi="Book Antiqua" w:cs="Arial"/>
          <w:sz w:val="30"/>
          <w:szCs w:val="30"/>
        </w:rPr>
        <w:t>Preferred memorials are to the charity of the donor's choice.</w:t>
      </w:r>
    </w:p>
    <w:p w14:paraId="666188AD" w14:textId="77777777" w:rsidR="00E57AAF" w:rsidRPr="00A268C5" w:rsidRDefault="00E57AAF" w:rsidP="00A268C5">
      <w:pPr>
        <w:spacing w:after="0" w:line="240" w:lineRule="auto"/>
        <w:rPr>
          <w:rFonts w:ascii="Book Antiqua" w:hAnsi="Book Antiqua" w:cs="Arial"/>
          <w:sz w:val="30"/>
          <w:szCs w:val="30"/>
        </w:rPr>
      </w:pPr>
    </w:p>
    <w:p w14:paraId="329484F9" w14:textId="116A99B1" w:rsidR="00000000" w:rsidRPr="00325FD7" w:rsidRDefault="00A268C5" w:rsidP="00A268C5">
      <w:pPr>
        <w:spacing w:after="0" w:line="240" w:lineRule="auto"/>
      </w:pPr>
      <w:proofErr w:type="spellStart"/>
      <w:r w:rsidRPr="00A268C5">
        <w:rPr>
          <w:rFonts w:ascii="Book Antiqua" w:hAnsi="Book Antiqua" w:cs="Arial"/>
          <w:sz w:val="30"/>
          <w:szCs w:val="30"/>
        </w:rPr>
        <w:t>Thoma</w:t>
      </w:r>
      <w:proofErr w:type="spellEnd"/>
      <w:r w:rsidRPr="00A268C5">
        <w:rPr>
          <w:rFonts w:ascii="Book Antiqua" w:hAnsi="Book Antiqua" w:cs="Arial"/>
          <w:sz w:val="30"/>
          <w:szCs w:val="30"/>
        </w:rPr>
        <w:t>/Rich, Lemler Funeral Home, Wells County, Indiana</w:t>
      </w:r>
      <w:r w:rsidR="00325FD7">
        <w:rPr>
          <w:rFonts w:ascii="Arial" w:hAnsi="Arial" w:cs="Arial"/>
        </w:rPr>
        <w:br/>
      </w:r>
    </w:p>
    <w:sectPr w:rsidR="00F220D4" w:rsidRPr="00325FD7" w:rsidSect="00E57AAF">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419C"/>
    <w:rsid w:val="0005419C"/>
    <w:rsid w:val="000B6CAD"/>
    <w:rsid w:val="00117E30"/>
    <w:rsid w:val="00182883"/>
    <w:rsid w:val="001F54F9"/>
    <w:rsid w:val="00205680"/>
    <w:rsid w:val="00325FD7"/>
    <w:rsid w:val="003600E0"/>
    <w:rsid w:val="003A27A1"/>
    <w:rsid w:val="004B2018"/>
    <w:rsid w:val="00541539"/>
    <w:rsid w:val="00695002"/>
    <w:rsid w:val="00697002"/>
    <w:rsid w:val="00720420"/>
    <w:rsid w:val="00751459"/>
    <w:rsid w:val="0079577A"/>
    <w:rsid w:val="007B34A5"/>
    <w:rsid w:val="009516A7"/>
    <w:rsid w:val="00966891"/>
    <w:rsid w:val="009800C8"/>
    <w:rsid w:val="00982CF9"/>
    <w:rsid w:val="009B3891"/>
    <w:rsid w:val="009B7C5D"/>
    <w:rsid w:val="009F1C39"/>
    <w:rsid w:val="00A268C5"/>
    <w:rsid w:val="00B27AB3"/>
    <w:rsid w:val="00BA7D04"/>
    <w:rsid w:val="00C0125B"/>
    <w:rsid w:val="00C40236"/>
    <w:rsid w:val="00CC5FB8"/>
    <w:rsid w:val="00CF6026"/>
    <w:rsid w:val="00E16677"/>
    <w:rsid w:val="00E57AAF"/>
    <w:rsid w:val="00EC0019"/>
    <w:rsid w:val="00EE6A9B"/>
    <w:rsid w:val="00F27C02"/>
    <w:rsid w:val="00F30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C7F37"/>
  <w15:docId w15:val="{81724FD9-A3C1-4E56-A0CF-6AFC4A715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342</Words>
  <Characters>1652</Characters>
  <Application>Microsoft Office Word</Application>
  <DocSecurity>0</DocSecurity>
  <Lines>39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2017-02-23T04:50:00Z</dcterms:created>
  <dcterms:modified xsi:type="dcterms:W3CDTF">2026-04-05T22:36:00Z</dcterms:modified>
</cp:coreProperties>
</file>