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02669" w14:textId="2DE26834" w:rsidR="00677739" w:rsidRPr="00677739" w:rsidRDefault="00677739" w:rsidP="00677739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 w:rsidRPr="00677739">
        <w:rPr>
          <w:rFonts w:ascii="Book Antiqua" w:hAnsi="Book Antiqua" w:cs="Arial"/>
          <w:sz w:val="40"/>
          <w:szCs w:val="40"/>
        </w:rPr>
        <w:t>Robert D. Frantz</w:t>
      </w:r>
    </w:p>
    <w:p w14:paraId="4832CC1B" w14:textId="161BD3F3" w:rsidR="00677739" w:rsidRPr="00677739" w:rsidRDefault="00677739" w:rsidP="00677739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 w:rsidRPr="00677739">
        <w:rPr>
          <w:rFonts w:ascii="Book Antiqua" w:hAnsi="Book Antiqua" w:cs="Arial"/>
          <w:sz w:val="40"/>
          <w:szCs w:val="40"/>
        </w:rPr>
        <w:t>January 20, 1928 - April 6, 2011</w:t>
      </w:r>
    </w:p>
    <w:p w14:paraId="30B36165" w14:textId="77777777" w:rsidR="00677739" w:rsidRPr="00677739" w:rsidRDefault="00677739" w:rsidP="00677739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4D2809A2" w14:textId="152A2A7C" w:rsidR="00677739" w:rsidRPr="00677739" w:rsidRDefault="00677739" w:rsidP="00677739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67773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03E623A" wp14:editId="745848DF">
            <wp:extent cx="3352800" cy="1646513"/>
            <wp:effectExtent l="0" t="0" r="0" b="0"/>
            <wp:docPr id="90541671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2" t="16668" r="161" b="185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780" cy="1659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4C4B25" w14:textId="7912E8AB" w:rsidR="00677739" w:rsidRPr="00677739" w:rsidRDefault="00677739" w:rsidP="00677739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677739">
        <w:rPr>
          <w:rFonts w:ascii="Book Antiqua" w:hAnsi="Book Antiqua" w:cs="Arial"/>
          <w:sz w:val="30"/>
          <w:szCs w:val="30"/>
        </w:rPr>
        <w:t>Photo by Thomas Liby</w:t>
      </w:r>
    </w:p>
    <w:p w14:paraId="53921351" w14:textId="77777777" w:rsidR="00677739" w:rsidRPr="00677739" w:rsidRDefault="00677739" w:rsidP="00677739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35B1067D" w14:textId="77777777" w:rsidR="00677739" w:rsidRDefault="00677739" w:rsidP="0067773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="001B2EFE" w:rsidRPr="00677739">
        <w:rPr>
          <w:rFonts w:ascii="Book Antiqua" w:hAnsi="Book Antiqua" w:cs="Arial"/>
          <w:sz w:val="30"/>
          <w:szCs w:val="30"/>
        </w:rPr>
        <w:t xml:space="preserve">Robert D. "Bob" Frantz, 83, of Bluffton, passed away at 2:30 a.m. Wednesday, April 06, </w:t>
      </w:r>
      <w:proofErr w:type="gramStart"/>
      <w:r w:rsidR="001B2EFE" w:rsidRPr="00677739">
        <w:rPr>
          <w:rFonts w:ascii="Book Antiqua" w:hAnsi="Book Antiqua" w:cs="Arial"/>
          <w:sz w:val="30"/>
          <w:szCs w:val="30"/>
        </w:rPr>
        <w:t>2011</w:t>
      </w:r>
      <w:proofErr w:type="gramEnd"/>
      <w:r w:rsidR="001B2EFE" w:rsidRPr="00677739">
        <w:rPr>
          <w:rFonts w:ascii="Book Antiqua" w:hAnsi="Book Antiqua" w:cs="Arial"/>
          <w:sz w:val="30"/>
          <w:szCs w:val="30"/>
        </w:rPr>
        <w:t xml:space="preserve"> at Meadowvale Health &amp; Rehabilitation Center.</w:t>
      </w:r>
      <w:r w:rsidR="001B2EFE" w:rsidRPr="00677739">
        <w:rPr>
          <w:rFonts w:ascii="Book Antiqua" w:hAnsi="Book Antiqua" w:cs="Arial"/>
          <w:sz w:val="30"/>
          <w:szCs w:val="30"/>
        </w:rPr>
        <w:br/>
      </w:r>
      <w:r>
        <w:rPr>
          <w:rFonts w:ascii="Book Antiqua" w:hAnsi="Book Antiqua" w:cs="Arial"/>
          <w:sz w:val="30"/>
          <w:szCs w:val="30"/>
        </w:rPr>
        <w:t xml:space="preserve">   </w:t>
      </w:r>
      <w:r w:rsidR="001B2EFE" w:rsidRPr="00677739">
        <w:rPr>
          <w:rFonts w:ascii="Book Antiqua" w:hAnsi="Book Antiqua" w:cs="Arial"/>
          <w:sz w:val="30"/>
          <w:szCs w:val="30"/>
        </w:rPr>
        <w:t xml:space="preserve">He was born on January 20, </w:t>
      </w:r>
      <w:proofErr w:type="gramStart"/>
      <w:r w:rsidR="001B2EFE" w:rsidRPr="00677739">
        <w:rPr>
          <w:rFonts w:ascii="Book Antiqua" w:hAnsi="Book Antiqua" w:cs="Arial"/>
          <w:sz w:val="30"/>
          <w:szCs w:val="30"/>
        </w:rPr>
        <w:t>1928</w:t>
      </w:r>
      <w:proofErr w:type="gramEnd"/>
      <w:r w:rsidR="001B2EFE" w:rsidRPr="00677739">
        <w:rPr>
          <w:rFonts w:ascii="Book Antiqua" w:hAnsi="Book Antiqua" w:cs="Arial"/>
          <w:sz w:val="30"/>
          <w:szCs w:val="30"/>
        </w:rPr>
        <w:t xml:space="preserve"> in Wells County, Indiana to Joseph Thomas and Walkie Jane (Surbaugh) Frantz, they preceded him in death.</w:t>
      </w:r>
      <w:r>
        <w:rPr>
          <w:rFonts w:ascii="Book Antiqua" w:hAnsi="Book Antiqua" w:cs="Arial"/>
          <w:sz w:val="30"/>
          <w:szCs w:val="30"/>
        </w:rPr>
        <w:t xml:space="preserve">  </w:t>
      </w:r>
      <w:r w:rsidR="001B2EFE" w:rsidRPr="00677739">
        <w:rPr>
          <w:rFonts w:ascii="Book Antiqua" w:hAnsi="Book Antiqua" w:cs="Arial"/>
          <w:sz w:val="30"/>
          <w:szCs w:val="30"/>
        </w:rPr>
        <w:t>Bob married Betty Jane (Poland) in Warren, Indiana on December 14, 1947; she preceded him in death on November 5, 2009.</w:t>
      </w:r>
      <w:r w:rsidR="001B2EFE" w:rsidRPr="00677739">
        <w:rPr>
          <w:rFonts w:ascii="Book Antiqua" w:hAnsi="Book Antiqua" w:cs="Arial"/>
          <w:sz w:val="30"/>
          <w:szCs w:val="30"/>
        </w:rPr>
        <w:br/>
      </w:r>
      <w:r>
        <w:rPr>
          <w:rFonts w:ascii="Book Antiqua" w:hAnsi="Book Antiqua" w:cs="Arial"/>
          <w:sz w:val="30"/>
          <w:szCs w:val="30"/>
        </w:rPr>
        <w:t xml:space="preserve">   </w:t>
      </w:r>
      <w:r w:rsidR="001B2EFE" w:rsidRPr="00677739">
        <w:rPr>
          <w:rFonts w:ascii="Book Antiqua" w:hAnsi="Book Antiqua" w:cs="Arial"/>
          <w:sz w:val="30"/>
          <w:szCs w:val="30"/>
        </w:rPr>
        <w:t>A graduate of Liberty Center High School; Bob worked as a Foreman and Group Leader for Franklin Electric Company for 20 years. He also owned and operated Frantz &amp; Associates where he provided Realtor and Auctioneer services. He was a bus driver for Southern Wells Schools for many years after retiring from Franklin Electric and he also did some farming.</w:t>
      </w:r>
      <w:r w:rsidR="001B2EFE" w:rsidRPr="00677739">
        <w:rPr>
          <w:rFonts w:ascii="Book Antiqua" w:hAnsi="Book Antiqua" w:cs="Arial"/>
          <w:sz w:val="30"/>
          <w:szCs w:val="30"/>
        </w:rPr>
        <w:br/>
      </w:r>
      <w:r>
        <w:rPr>
          <w:rFonts w:ascii="Book Antiqua" w:hAnsi="Book Antiqua" w:cs="Arial"/>
          <w:sz w:val="30"/>
          <w:szCs w:val="30"/>
        </w:rPr>
        <w:t xml:space="preserve">   </w:t>
      </w:r>
      <w:r w:rsidR="001B2EFE" w:rsidRPr="00677739">
        <w:rPr>
          <w:rFonts w:ascii="Book Antiqua" w:hAnsi="Book Antiqua" w:cs="Arial"/>
          <w:sz w:val="30"/>
          <w:szCs w:val="30"/>
        </w:rPr>
        <w:t>Bob formerly attended the Dillman United Brethren Church, where he worked with the youth group. He was also a member of Bluffton Masonic Lodge #145.</w:t>
      </w:r>
      <w:r w:rsidR="001B2EFE" w:rsidRPr="00677739">
        <w:rPr>
          <w:rFonts w:ascii="Book Antiqua" w:hAnsi="Book Antiqua" w:cs="Arial"/>
          <w:sz w:val="30"/>
          <w:szCs w:val="30"/>
        </w:rPr>
        <w:br/>
      </w:r>
      <w:r>
        <w:rPr>
          <w:rFonts w:ascii="Book Antiqua" w:hAnsi="Book Antiqua" w:cs="Arial"/>
          <w:sz w:val="30"/>
          <w:szCs w:val="30"/>
        </w:rPr>
        <w:t xml:space="preserve">   </w:t>
      </w:r>
      <w:r w:rsidR="001B2EFE" w:rsidRPr="00677739">
        <w:rPr>
          <w:rFonts w:ascii="Book Antiqua" w:hAnsi="Book Antiqua" w:cs="Arial"/>
          <w:sz w:val="30"/>
          <w:szCs w:val="30"/>
        </w:rPr>
        <w:t>Survivors include one son, Gerald W. "Gary" Frantz (wife: Connie) of Warren, Indiana; one daughter, Vicki J. Frantz-Shannon of Bradenton, Florida; one brother, Nyal Frantz of Clyde, Ohio and four grandchildren, Matt McFarren, Kari Baker, Nathan Frantz, and Joey Shannon. He was also preceded in death by a daughter, Connie Jo Frantz; a brother, Thomas L. Frantz and a sister, Genivee Kirkwood.</w:t>
      </w:r>
      <w:r w:rsidR="001B2EFE" w:rsidRPr="00677739">
        <w:rPr>
          <w:rFonts w:ascii="Book Antiqua" w:hAnsi="Book Antiqua" w:cs="Arial"/>
          <w:sz w:val="30"/>
          <w:szCs w:val="30"/>
        </w:rPr>
        <w:br/>
      </w:r>
      <w:r>
        <w:rPr>
          <w:rFonts w:ascii="Book Antiqua" w:hAnsi="Book Antiqua" w:cs="Arial"/>
          <w:sz w:val="30"/>
          <w:szCs w:val="30"/>
        </w:rPr>
        <w:t xml:space="preserve">   </w:t>
      </w:r>
      <w:r w:rsidR="001B2EFE" w:rsidRPr="00677739">
        <w:rPr>
          <w:rFonts w:ascii="Book Antiqua" w:hAnsi="Book Antiqua" w:cs="Arial"/>
          <w:sz w:val="30"/>
          <w:szCs w:val="30"/>
        </w:rPr>
        <w:t xml:space="preserve">Calling hours are 1:00 to 4:00 p.m. Sunday, April 10, </w:t>
      </w:r>
      <w:proofErr w:type="gramStart"/>
      <w:r w:rsidR="001B2EFE" w:rsidRPr="00677739">
        <w:rPr>
          <w:rFonts w:ascii="Book Antiqua" w:hAnsi="Book Antiqua" w:cs="Arial"/>
          <w:sz w:val="30"/>
          <w:szCs w:val="30"/>
        </w:rPr>
        <w:t>2011</w:t>
      </w:r>
      <w:proofErr w:type="gramEnd"/>
      <w:r w:rsidR="001B2EFE" w:rsidRPr="00677739">
        <w:rPr>
          <w:rFonts w:ascii="Book Antiqua" w:hAnsi="Book Antiqua" w:cs="Arial"/>
          <w:sz w:val="30"/>
          <w:szCs w:val="30"/>
        </w:rPr>
        <w:t xml:space="preserve"> at Thoma/Rich, Chaney &amp; Lemler Funeral Home. Masonic funeral rites will be conducted by Bluffton Masonic Lodge at 2:00 p.m. Sunday at the funeral home. Funeral service is at 4:00 p.m. Sunday at the funeral home with Mayor Ted Ellis officiating. Burial will be at Fairview Cemetery. </w:t>
      </w:r>
    </w:p>
    <w:p w14:paraId="5F235505" w14:textId="4940BF66" w:rsidR="00677739" w:rsidRPr="00677739" w:rsidRDefault="00677739" w:rsidP="00677739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="001B2EFE" w:rsidRPr="00677739">
        <w:rPr>
          <w:rFonts w:ascii="Book Antiqua" w:hAnsi="Book Antiqua" w:cs="Arial"/>
          <w:sz w:val="30"/>
          <w:szCs w:val="30"/>
        </w:rPr>
        <w:t>Preferred memorials are to the Alzheimer's Association or the American Cancer Society.</w:t>
      </w:r>
      <w:r w:rsidR="001B2EFE" w:rsidRPr="00677739">
        <w:rPr>
          <w:rFonts w:ascii="Book Antiqua" w:hAnsi="Book Antiqua" w:cs="Arial"/>
          <w:sz w:val="30"/>
          <w:szCs w:val="30"/>
        </w:rPr>
        <w:br/>
      </w:r>
      <w:r w:rsidR="001B2EFE" w:rsidRPr="00677739">
        <w:rPr>
          <w:rFonts w:ascii="Book Antiqua" w:hAnsi="Book Antiqua" w:cs="Arial"/>
          <w:sz w:val="30"/>
          <w:szCs w:val="30"/>
        </w:rPr>
        <w:br/>
      </w:r>
      <w:proofErr w:type="spellStart"/>
      <w:r w:rsidRPr="00677739">
        <w:rPr>
          <w:rFonts w:ascii="Book Antiqua" w:hAnsi="Book Antiqua" w:cs="Arial"/>
          <w:sz w:val="30"/>
          <w:szCs w:val="30"/>
        </w:rPr>
        <w:t>Thoma</w:t>
      </w:r>
      <w:proofErr w:type="spellEnd"/>
      <w:r w:rsidRPr="00677739">
        <w:rPr>
          <w:rFonts w:ascii="Book Antiqua" w:hAnsi="Book Antiqua" w:cs="Arial"/>
          <w:sz w:val="30"/>
          <w:szCs w:val="30"/>
        </w:rPr>
        <w:t>/</w:t>
      </w:r>
      <w:r>
        <w:rPr>
          <w:rFonts w:ascii="Book Antiqua" w:hAnsi="Book Antiqua" w:cs="Arial"/>
          <w:sz w:val="30"/>
          <w:szCs w:val="30"/>
        </w:rPr>
        <w:t>Rich</w:t>
      </w:r>
      <w:r w:rsidRPr="00677739">
        <w:rPr>
          <w:rFonts w:ascii="Book Antiqua" w:hAnsi="Book Antiqua" w:cs="Arial"/>
          <w:sz w:val="30"/>
          <w:szCs w:val="30"/>
        </w:rPr>
        <w:t xml:space="preserve">, </w:t>
      </w:r>
      <w:r>
        <w:rPr>
          <w:rFonts w:ascii="Book Antiqua" w:hAnsi="Book Antiqua" w:cs="Arial"/>
          <w:sz w:val="30"/>
          <w:szCs w:val="30"/>
        </w:rPr>
        <w:t xml:space="preserve">Chaney &amp; Lemler Funeral Home, </w:t>
      </w:r>
      <w:r w:rsidRPr="00677739">
        <w:rPr>
          <w:rFonts w:ascii="Book Antiqua" w:hAnsi="Book Antiqua" w:cs="Arial"/>
          <w:sz w:val="30"/>
          <w:szCs w:val="30"/>
        </w:rPr>
        <w:t>Wells County, Indiana</w:t>
      </w:r>
    </w:p>
    <w:p w14:paraId="48E142DA" w14:textId="10C01085" w:rsidR="00000000" w:rsidRPr="00677739" w:rsidRDefault="00677739" w:rsidP="0067773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77739">
        <w:rPr>
          <w:rFonts w:ascii="Book Antiqua" w:hAnsi="Book Antiqua" w:cs="Arial"/>
          <w:sz w:val="30"/>
          <w:szCs w:val="30"/>
        </w:rPr>
        <w:t>April 8, 2011</w:t>
      </w:r>
      <w:r w:rsidR="001B2EFE" w:rsidRPr="00677739">
        <w:rPr>
          <w:rFonts w:ascii="Book Antiqua" w:hAnsi="Book Antiqua" w:cs="Arial"/>
          <w:sz w:val="30"/>
          <w:szCs w:val="30"/>
        </w:rPr>
        <w:t>.</w:t>
      </w:r>
    </w:p>
    <w:sectPr w:rsidR="00F220D4" w:rsidRPr="00677739" w:rsidSect="00677739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419C"/>
    <w:rsid w:val="0005419C"/>
    <w:rsid w:val="00117E30"/>
    <w:rsid w:val="00182883"/>
    <w:rsid w:val="001B2EFE"/>
    <w:rsid w:val="001F54F9"/>
    <w:rsid w:val="00205680"/>
    <w:rsid w:val="0022545B"/>
    <w:rsid w:val="00295B78"/>
    <w:rsid w:val="00325FD7"/>
    <w:rsid w:val="003600E0"/>
    <w:rsid w:val="003A27A1"/>
    <w:rsid w:val="004B2018"/>
    <w:rsid w:val="00541539"/>
    <w:rsid w:val="00677739"/>
    <w:rsid w:val="00695002"/>
    <w:rsid w:val="00697002"/>
    <w:rsid w:val="00720420"/>
    <w:rsid w:val="00751459"/>
    <w:rsid w:val="0079577A"/>
    <w:rsid w:val="007B34A5"/>
    <w:rsid w:val="007E10E2"/>
    <w:rsid w:val="00831BC8"/>
    <w:rsid w:val="00966891"/>
    <w:rsid w:val="009800C8"/>
    <w:rsid w:val="00982CF9"/>
    <w:rsid w:val="009B3891"/>
    <w:rsid w:val="009B7C5D"/>
    <w:rsid w:val="009F1C39"/>
    <w:rsid w:val="00B27AB3"/>
    <w:rsid w:val="00BA7D04"/>
    <w:rsid w:val="00C0125B"/>
    <w:rsid w:val="00C40236"/>
    <w:rsid w:val="00CC5FB8"/>
    <w:rsid w:val="00CF6026"/>
    <w:rsid w:val="00D80860"/>
    <w:rsid w:val="00DE136F"/>
    <w:rsid w:val="00E16677"/>
    <w:rsid w:val="00EC0019"/>
    <w:rsid w:val="00F27C02"/>
    <w:rsid w:val="00F30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2744E"/>
  <w15:docId w15:val="{A7EE2246-6CF2-4418-9D2B-D661676F6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BA7D04"/>
  </w:style>
  <w:style w:type="character" w:styleId="Hyperlink">
    <w:name w:val="Hyperlink"/>
    <w:basedOn w:val="DefaultParagraphFont"/>
    <w:uiPriority w:val="99"/>
    <w:semiHidden/>
    <w:unhideWhenUsed/>
    <w:rsid w:val="00CC5F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2017-02-23T04:56:00Z</dcterms:created>
  <dcterms:modified xsi:type="dcterms:W3CDTF">2026-03-22T14:02:00Z</dcterms:modified>
</cp:coreProperties>
</file>