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02669" w14:textId="32C3FCCF" w:rsidR="00677739" w:rsidRPr="00677739" w:rsidRDefault="005D1017" w:rsidP="00677739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Betty Jane (Poland)</w:t>
      </w:r>
      <w:r w:rsidR="00677739" w:rsidRPr="00677739">
        <w:rPr>
          <w:rFonts w:ascii="Book Antiqua" w:hAnsi="Book Antiqua" w:cs="Arial"/>
          <w:sz w:val="40"/>
          <w:szCs w:val="40"/>
        </w:rPr>
        <w:t xml:space="preserve"> Frantz</w:t>
      </w:r>
    </w:p>
    <w:p w14:paraId="4832CC1B" w14:textId="458BF3DC" w:rsidR="00677739" w:rsidRPr="00677739" w:rsidRDefault="005D1017" w:rsidP="00677739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November 28, 1928 – November 5, 2009</w:t>
      </w:r>
    </w:p>
    <w:p w14:paraId="30B36165" w14:textId="77777777" w:rsidR="00677739" w:rsidRPr="00677739" w:rsidRDefault="00677739" w:rsidP="00677739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4D2809A2" w14:textId="152A2A7C" w:rsidR="00677739" w:rsidRPr="00677739" w:rsidRDefault="00677739" w:rsidP="00677739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67773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03E623A" wp14:editId="745848DF">
            <wp:extent cx="3352800" cy="1646513"/>
            <wp:effectExtent l="0" t="0" r="0" b="0"/>
            <wp:docPr id="90541671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" t="16668" r="161" b="185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780" cy="1659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4C4B25" w14:textId="7912E8AB" w:rsidR="00677739" w:rsidRPr="00677739" w:rsidRDefault="00677739" w:rsidP="00677739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677739">
        <w:rPr>
          <w:rFonts w:ascii="Book Antiqua" w:hAnsi="Book Antiqua" w:cs="Arial"/>
          <w:sz w:val="30"/>
          <w:szCs w:val="30"/>
        </w:rPr>
        <w:t>Photo by Thomas Liby</w:t>
      </w:r>
    </w:p>
    <w:p w14:paraId="53921351" w14:textId="77777777" w:rsidR="00677739" w:rsidRPr="00677739" w:rsidRDefault="00677739" w:rsidP="00677739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333F73BD" w14:textId="1FED0A0F" w:rsidR="005D1017" w:rsidRDefault="005D1017" w:rsidP="005D1017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5D1017">
        <w:rPr>
          <w:rFonts w:ascii="Book Antiqua" w:hAnsi="Book Antiqua" w:cs="Arial"/>
          <w:sz w:val="30"/>
          <w:szCs w:val="30"/>
        </w:rPr>
        <w:t xml:space="preserve">Betty J. Frantz, 80, of Bluffton, died at 8:55 p.m. Thursday, Nov. 5, 2009, at River Terrace Estates. </w:t>
      </w:r>
    </w:p>
    <w:p w14:paraId="321CB656" w14:textId="60001845" w:rsidR="005D1017" w:rsidRDefault="00355DEE" w:rsidP="005D1017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="005D1017" w:rsidRPr="005D1017">
        <w:rPr>
          <w:rFonts w:ascii="Book Antiqua" w:hAnsi="Book Antiqua" w:cs="Arial"/>
          <w:sz w:val="30"/>
          <w:szCs w:val="30"/>
        </w:rPr>
        <w:t xml:space="preserve">Mrs. Frantz was born in Flint, Mich. on Nov. 28, </w:t>
      </w:r>
      <w:proofErr w:type="gramStart"/>
      <w:r w:rsidR="005D1017" w:rsidRPr="005D1017">
        <w:rPr>
          <w:rFonts w:ascii="Book Antiqua" w:hAnsi="Book Antiqua" w:cs="Arial"/>
          <w:sz w:val="30"/>
          <w:szCs w:val="30"/>
        </w:rPr>
        <w:t>1928</w:t>
      </w:r>
      <w:proofErr w:type="gramEnd"/>
      <w:r w:rsidR="005D1017" w:rsidRPr="005D1017">
        <w:rPr>
          <w:rFonts w:ascii="Book Antiqua" w:hAnsi="Book Antiqua" w:cs="Arial"/>
          <w:sz w:val="30"/>
          <w:szCs w:val="30"/>
        </w:rPr>
        <w:t xml:space="preserve"> to Harry E. and Stella (Gagnier) </w:t>
      </w:r>
      <w:proofErr w:type="spellStart"/>
      <w:r w:rsidR="005D1017" w:rsidRPr="005D1017">
        <w:rPr>
          <w:rFonts w:ascii="Book Antiqua" w:hAnsi="Book Antiqua" w:cs="Arial"/>
          <w:sz w:val="30"/>
          <w:szCs w:val="30"/>
        </w:rPr>
        <w:t>Polant</w:t>
      </w:r>
      <w:proofErr w:type="spellEnd"/>
      <w:r w:rsidR="005D1017" w:rsidRPr="005D1017">
        <w:rPr>
          <w:rFonts w:ascii="Book Antiqua" w:hAnsi="Book Antiqua" w:cs="Arial"/>
          <w:sz w:val="30"/>
          <w:szCs w:val="30"/>
        </w:rPr>
        <w:t xml:space="preserve">. She married Robert D. Frantz in Warren on Dec. 14, 1949; he survives. </w:t>
      </w:r>
    </w:p>
    <w:p w14:paraId="7FEB9CC6" w14:textId="77777777" w:rsidR="005D1017" w:rsidRDefault="005D1017" w:rsidP="005D1017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5D1017">
        <w:rPr>
          <w:rFonts w:ascii="Book Antiqua" w:hAnsi="Book Antiqua" w:cs="Arial"/>
          <w:sz w:val="30"/>
          <w:szCs w:val="30"/>
        </w:rPr>
        <w:t>Mrs. Frantz was a 1946 graduate</w:t>
      </w:r>
      <w:r>
        <w:rPr>
          <w:rFonts w:ascii="Book Antiqua" w:hAnsi="Book Antiqua" w:cs="Arial"/>
          <w:sz w:val="30"/>
          <w:szCs w:val="30"/>
        </w:rPr>
        <w:t xml:space="preserve"> </w:t>
      </w:r>
      <w:r w:rsidRPr="005D1017">
        <w:rPr>
          <w:rFonts w:ascii="Book Antiqua" w:hAnsi="Book Antiqua" w:cs="Arial"/>
          <w:sz w:val="30"/>
          <w:szCs w:val="30"/>
        </w:rPr>
        <w:t xml:space="preserve">of </w:t>
      </w:r>
      <w:proofErr w:type="spellStart"/>
      <w:r w:rsidRPr="005D1017">
        <w:rPr>
          <w:rFonts w:ascii="Book Antiqua" w:hAnsi="Book Antiqua" w:cs="Arial"/>
          <w:sz w:val="30"/>
          <w:szCs w:val="30"/>
        </w:rPr>
        <w:t>Rockcreek</w:t>
      </w:r>
      <w:proofErr w:type="spellEnd"/>
      <w:r w:rsidRPr="005D1017">
        <w:rPr>
          <w:rFonts w:ascii="Book Antiqua" w:hAnsi="Book Antiqua" w:cs="Arial"/>
          <w:sz w:val="30"/>
          <w:szCs w:val="30"/>
        </w:rPr>
        <w:t xml:space="preserve"> High School. She was a housewife. </w:t>
      </w:r>
    </w:p>
    <w:p w14:paraId="46DAE767" w14:textId="77777777" w:rsidR="005D1017" w:rsidRDefault="005D1017" w:rsidP="005D1017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5D1017">
        <w:rPr>
          <w:rFonts w:ascii="Book Antiqua" w:hAnsi="Book Antiqua" w:cs="Arial"/>
          <w:sz w:val="30"/>
          <w:szCs w:val="30"/>
        </w:rPr>
        <w:t xml:space="preserve">Surviving relatives also include one son, Gerald W. (Connie) Frantz of Warren; one daughter, Vicki J. Frantz-Shannon of </w:t>
      </w:r>
      <w:proofErr w:type="spellStart"/>
      <w:r w:rsidRPr="005D1017">
        <w:rPr>
          <w:rFonts w:ascii="Book Antiqua" w:hAnsi="Book Antiqua" w:cs="Arial"/>
          <w:sz w:val="30"/>
          <w:szCs w:val="30"/>
        </w:rPr>
        <w:t>Bradentown</w:t>
      </w:r>
      <w:proofErr w:type="spellEnd"/>
      <w:r w:rsidRPr="005D1017">
        <w:rPr>
          <w:rFonts w:ascii="Book Antiqua" w:hAnsi="Book Antiqua" w:cs="Arial"/>
          <w:sz w:val="30"/>
          <w:szCs w:val="30"/>
        </w:rPr>
        <w:t xml:space="preserve">, Fla.; and four grandchildren. </w:t>
      </w:r>
    </w:p>
    <w:p w14:paraId="1231B674" w14:textId="77777777" w:rsidR="005D1017" w:rsidRDefault="005D1017" w:rsidP="005D1017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5D1017">
        <w:rPr>
          <w:rFonts w:ascii="Book Antiqua" w:hAnsi="Book Antiqua" w:cs="Arial"/>
          <w:sz w:val="30"/>
          <w:szCs w:val="30"/>
        </w:rPr>
        <w:t xml:space="preserve">She was preceded in death by one daughter, Connie Frantz. </w:t>
      </w:r>
    </w:p>
    <w:p w14:paraId="110EEC83" w14:textId="77777777" w:rsidR="005D1017" w:rsidRDefault="005D1017" w:rsidP="005D1017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5D1017">
        <w:rPr>
          <w:rFonts w:ascii="Book Antiqua" w:hAnsi="Book Antiqua" w:cs="Arial"/>
          <w:sz w:val="30"/>
          <w:szCs w:val="30"/>
        </w:rPr>
        <w:t xml:space="preserve">Calling will be from noon to 4 p.m. Sunday at the Goodwin Memorial Chapel. There will be no funeral services. Burial will be in Fairview Cemetery, Bluffton. </w:t>
      </w:r>
    </w:p>
    <w:p w14:paraId="48E142DA" w14:textId="16069E73" w:rsidR="00104DB2" w:rsidRPr="00677739" w:rsidRDefault="005D1017" w:rsidP="005D101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5D1017">
        <w:rPr>
          <w:rFonts w:ascii="Book Antiqua" w:hAnsi="Book Antiqua" w:cs="Arial"/>
          <w:sz w:val="30"/>
          <w:szCs w:val="30"/>
        </w:rPr>
        <w:t>Memorials may be made to the American Diabetes Association.</w:t>
      </w:r>
      <w:r w:rsidR="001B2EFE" w:rsidRPr="00677739">
        <w:rPr>
          <w:rFonts w:ascii="Book Antiqua" w:hAnsi="Book Antiqua" w:cs="Arial"/>
          <w:sz w:val="30"/>
          <w:szCs w:val="30"/>
        </w:rPr>
        <w:br/>
      </w:r>
      <w:r w:rsidR="001B2EFE" w:rsidRPr="00677739">
        <w:rPr>
          <w:rFonts w:ascii="Book Antiqua" w:hAnsi="Book Antiqua" w:cs="Arial"/>
          <w:sz w:val="30"/>
          <w:szCs w:val="30"/>
        </w:rPr>
        <w:br/>
      </w:r>
      <w:r>
        <w:rPr>
          <w:rFonts w:ascii="Book Antiqua" w:hAnsi="Book Antiqua" w:cs="Arial"/>
          <w:sz w:val="30"/>
          <w:szCs w:val="30"/>
        </w:rPr>
        <w:t>Goodwin-Harnish Funeral Home, Wells County, Indiana</w:t>
      </w:r>
    </w:p>
    <w:sectPr w:rsidR="00104DB2" w:rsidRPr="00677739" w:rsidSect="005D1017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19C"/>
    <w:rsid w:val="0005419C"/>
    <w:rsid w:val="00104DB2"/>
    <w:rsid w:val="00117E30"/>
    <w:rsid w:val="00182883"/>
    <w:rsid w:val="001B2EFE"/>
    <w:rsid w:val="001F54F9"/>
    <w:rsid w:val="00205680"/>
    <w:rsid w:val="0022545B"/>
    <w:rsid w:val="00295B78"/>
    <w:rsid w:val="00325FD7"/>
    <w:rsid w:val="00355DEE"/>
    <w:rsid w:val="003600E0"/>
    <w:rsid w:val="003A27A1"/>
    <w:rsid w:val="004B2018"/>
    <w:rsid w:val="00541539"/>
    <w:rsid w:val="005D1017"/>
    <w:rsid w:val="00677739"/>
    <w:rsid w:val="00695002"/>
    <w:rsid w:val="00697002"/>
    <w:rsid w:val="00720420"/>
    <w:rsid w:val="00751459"/>
    <w:rsid w:val="0079577A"/>
    <w:rsid w:val="007B34A5"/>
    <w:rsid w:val="007E10E2"/>
    <w:rsid w:val="00831BC8"/>
    <w:rsid w:val="00966891"/>
    <w:rsid w:val="009800C8"/>
    <w:rsid w:val="00982CF9"/>
    <w:rsid w:val="009B3891"/>
    <w:rsid w:val="009B7C5D"/>
    <w:rsid w:val="009F1C39"/>
    <w:rsid w:val="00B27AB3"/>
    <w:rsid w:val="00BA7D04"/>
    <w:rsid w:val="00C0125B"/>
    <w:rsid w:val="00C40236"/>
    <w:rsid w:val="00CB6B8B"/>
    <w:rsid w:val="00CC5FB8"/>
    <w:rsid w:val="00CF6026"/>
    <w:rsid w:val="00D80860"/>
    <w:rsid w:val="00DE136F"/>
    <w:rsid w:val="00E16677"/>
    <w:rsid w:val="00EC0019"/>
    <w:rsid w:val="00F27C02"/>
    <w:rsid w:val="00F3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2744E"/>
  <w15:docId w15:val="{A7EE2246-6CF2-4418-9D2B-D661676F6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  <w:style w:type="character" w:styleId="Hyperlink">
    <w:name w:val="Hyperlink"/>
    <w:basedOn w:val="DefaultParagraphFont"/>
    <w:uiPriority w:val="99"/>
    <w:semiHidden/>
    <w:unhideWhenUsed/>
    <w:rsid w:val="00CC5F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156</Words>
  <Characters>796</Characters>
  <Application>Microsoft Office Word</Application>
  <DocSecurity>0</DocSecurity>
  <Lines>20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2026-03-22T14:12:00Z</dcterms:created>
  <dcterms:modified xsi:type="dcterms:W3CDTF">2026-03-22T14:15:00Z</dcterms:modified>
</cp:coreProperties>
</file>