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11027" w14:textId="7A63E6A9" w:rsidR="00C12236" w:rsidRPr="00C12236" w:rsidRDefault="00C12236" w:rsidP="00C12236">
      <w:pPr>
        <w:spacing w:after="0" w:line="240" w:lineRule="auto"/>
        <w:jc w:val="center"/>
        <w:rPr>
          <w:rFonts w:ascii="Book Antiqua" w:eastAsia="Times New Roman" w:hAnsi="Book Antiqua" w:cs="Arial"/>
          <w:color w:val="404040"/>
          <w:sz w:val="40"/>
          <w:szCs w:val="40"/>
        </w:rPr>
      </w:pPr>
      <w:r w:rsidRPr="00C12236">
        <w:rPr>
          <w:rFonts w:ascii="Book Antiqua" w:eastAsia="Times New Roman" w:hAnsi="Book Antiqua" w:cs="Arial"/>
          <w:color w:val="404040"/>
          <w:sz w:val="40"/>
          <w:szCs w:val="40"/>
        </w:rPr>
        <w:t>Patricia L. (Grove) Conner</w:t>
      </w:r>
    </w:p>
    <w:p w14:paraId="185DE1D6" w14:textId="62A6538A" w:rsidR="00C12236" w:rsidRPr="00C12236" w:rsidRDefault="00C12236" w:rsidP="00C12236">
      <w:pPr>
        <w:spacing w:after="0" w:line="240" w:lineRule="auto"/>
        <w:jc w:val="center"/>
        <w:rPr>
          <w:rFonts w:ascii="Book Antiqua" w:eastAsia="Times New Roman" w:hAnsi="Book Antiqua" w:cs="Arial"/>
          <w:color w:val="404040"/>
          <w:sz w:val="40"/>
          <w:szCs w:val="40"/>
        </w:rPr>
      </w:pPr>
      <w:r w:rsidRPr="00C12236">
        <w:rPr>
          <w:rFonts w:ascii="Book Antiqua" w:eastAsia="Times New Roman" w:hAnsi="Book Antiqua" w:cs="Arial"/>
          <w:color w:val="404040"/>
          <w:sz w:val="40"/>
          <w:szCs w:val="40"/>
        </w:rPr>
        <w:t>July 1, 1927 – August 11, 2017</w:t>
      </w:r>
    </w:p>
    <w:p w14:paraId="215049B4" w14:textId="77777777" w:rsidR="00C12236" w:rsidRPr="00C12236" w:rsidRDefault="00C12236" w:rsidP="00C12236">
      <w:pPr>
        <w:spacing w:after="0" w:line="240" w:lineRule="auto"/>
        <w:jc w:val="center"/>
        <w:rPr>
          <w:rFonts w:ascii="Book Antiqua" w:eastAsia="Times New Roman" w:hAnsi="Book Antiqua" w:cs="Arial"/>
          <w:color w:val="404040"/>
          <w:sz w:val="30"/>
          <w:szCs w:val="30"/>
        </w:rPr>
      </w:pPr>
    </w:p>
    <w:p w14:paraId="437DA742" w14:textId="33180224" w:rsidR="00C12236" w:rsidRPr="00C12236" w:rsidRDefault="00C12236" w:rsidP="00C12236">
      <w:pPr>
        <w:spacing w:after="0" w:line="240" w:lineRule="auto"/>
        <w:jc w:val="center"/>
        <w:rPr>
          <w:rFonts w:ascii="Book Antiqua" w:eastAsia="Times New Roman" w:hAnsi="Book Antiqua" w:cs="Arial"/>
          <w:color w:val="404040"/>
          <w:sz w:val="30"/>
          <w:szCs w:val="30"/>
        </w:rPr>
      </w:pPr>
      <w:r w:rsidRPr="00C12236">
        <w:rPr>
          <w:noProof/>
          <w:sz w:val="30"/>
          <w:szCs w:val="30"/>
        </w:rPr>
        <w:drawing>
          <wp:inline distT="0" distB="0" distL="0" distR="0" wp14:anchorId="1DB4D13E" wp14:editId="5AC4170C">
            <wp:extent cx="4009383" cy="2541797"/>
            <wp:effectExtent l="0" t="0" r="0" b="0"/>
            <wp:docPr id="56303812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968" t="19325" r="10096" b="10097"/>
                    <a:stretch>
                      <a:fillRect/>
                    </a:stretch>
                  </pic:blipFill>
                  <pic:spPr bwMode="auto">
                    <a:xfrm>
                      <a:off x="0" y="0"/>
                      <a:ext cx="4027766" cy="2553451"/>
                    </a:xfrm>
                    <a:prstGeom prst="rect">
                      <a:avLst/>
                    </a:prstGeom>
                    <a:noFill/>
                    <a:ln>
                      <a:noFill/>
                    </a:ln>
                    <a:extLst>
                      <a:ext uri="{53640926-AAD7-44D8-BBD7-CCE9431645EC}">
                        <a14:shadowObscured xmlns:a14="http://schemas.microsoft.com/office/drawing/2010/main"/>
                      </a:ext>
                    </a:extLst>
                  </pic:spPr>
                </pic:pic>
              </a:graphicData>
            </a:graphic>
          </wp:inline>
        </w:drawing>
      </w:r>
    </w:p>
    <w:p w14:paraId="1930AA6F" w14:textId="7E648227" w:rsidR="00C12236" w:rsidRPr="00C12236" w:rsidRDefault="00C12236" w:rsidP="00C12236">
      <w:pPr>
        <w:spacing w:after="0" w:line="240" w:lineRule="auto"/>
        <w:jc w:val="center"/>
        <w:rPr>
          <w:rFonts w:ascii="Book Antiqua" w:eastAsia="Times New Roman" w:hAnsi="Book Antiqua" w:cs="Arial"/>
          <w:color w:val="404040"/>
          <w:sz w:val="30"/>
          <w:szCs w:val="30"/>
        </w:rPr>
      </w:pPr>
      <w:r w:rsidRPr="00C12236">
        <w:rPr>
          <w:rFonts w:ascii="Book Antiqua" w:eastAsia="Times New Roman" w:hAnsi="Book Antiqua" w:cs="Arial"/>
          <w:color w:val="404040"/>
          <w:sz w:val="30"/>
          <w:szCs w:val="30"/>
        </w:rPr>
        <w:t>Photo by SMMR</w:t>
      </w:r>
    </w:p>
    <w:p w14:paraId="5B53D7B1" w14:textId="77777777" w:rsidR="00C12236" w:rsidRPr="00C12236" w:rsidRDefault="00C12236" w:rsidP="003451D7">
      <w:pPr>
        <w:spacing w:after="0" w:line="240" w:lineRule="auto"/>
        <w:rPr>
          <w:rFonts w:ascii="Book Antiqua" w:eastAsia="Times New Roman" w:hAnsi="Book Antiqua" w:cs="Arial"/>
          <w:color w:val="404040"/>
          <w:sz w:val="30"/>
          <w:szCs w:val="30"/>
        </w:rPr>
      </w:pPr>
    </w:p>
    <w:p w14:paraId="591AA353" w14:textId="77777777" w:rsidR="00C12236" w:rsidRDefault="003451D7" w:rsidP="003451D7">
      <w:pPr>
        <w:spacing w:after="0" w:line="240" w:lineRule="auto"/>
        <w:rPr>
          <w:rFonts w:ascii="Book Antiqua" w:eastAsia="Times New Roman" w:hAnsi="Book Antiqua" w:cs="Arial"/>
          <w:color w:val="404040"/>
          <w:sz w:val="30"/>
          <w:szCs w:val="30"/>
        </w:rPr>
      </w:pPr>
      <w:r w:rsidRPr="00C12236">
        <w:rPr>
          <w:rFonts w:ascii="Book Antiqua" w:eastAsia="Times New Roman" w:hAnsi="Book Antiqua" w:cs="Arial"/>
          <w:color w:val="404040"/>
          <w:sz w:val="30"/>
          <w:szCs w:val="30"/>
        </w:rPr>
        <w:t xml:space="preserve">   Patricia L. Conner 90, of Bluffton passed away on Friday morning, August 11, 2017, at Christian Care Retirement Community in Bluffton. </w:t>
      </w:r>
      <w:r w:rsidRPr="00C12236">
        <w:rPr>
          <w:rFonts w:ascii="Book Antiqua" w:eastAsia="Times New Roman" w:hAnsi="Book Antiqua" w:cs="Arial"/>
          <w:color w:val="404040"/>
          <w:sz w:val="30"/>
          <w:szCs w:val="30"/>
        </w:rPr>
        <w:br/>
        <w:t xml:space="preserve">   Pat was born on July 1, </w:t>
      </w:r>
      <w:proofErr w:type="gramStart"/>
      <w:r w:rsidRPr="00C12236">
        <w:rPr>
          <w:rFonts w:ascii="Book Antiqua" w:eastAsia="Times New Roman" w:hAnsi="Book Antiqua" w:cs="Arial"/>
          <w:color w:val="404040"/>
          <w:sz w:val="30"/>
          <w:szCs w:val="30"/>
        </w:rPr>
        <w:t>1927</w:t>
      </w:r>
      <w:proofErr w:type="gramEnd"/>
      <w:r w:rsidRPr="00C12236">
        <w:rPr>
          <w:rFonts w:ascii="Book Antiqua" w:eastAsia="Times New Roman" w:hAnsi="Book Antiqua" w:cs="Arial"/>
          <w:color w:val="404040"/>
          <w:sz w:val="30"/>
          <w:szCs w:val="30"/>
        </w:rPr>
        <w:t xml:space="preserve"> in Fort Wayne to Russell D. &amp; Ruth V. (Henkel) Grove. She graduated from Bluffton High School in 1945. She worked as a floral designer for the former Wabash Avenue Greenhouse for 22 years and co-owned &amp; operated the Posy Pot Florist with Marijane Bossert for 10 years, retiring in 1992. </w:t>
      </w:r>
      <w:r w:rsidRPr="00C12236">
        <w:rPr>
          <w:rFonts w:ascii="Book Antiqua" w:eastAsia="Times New Roman" w:hAnsi="Book Antiqua" w:cs="Arial"/>
          <w:color w:val="404040"/>
          <w:sz w:val="30"/>
          <w:szCs w:val="30"/>
        </w:rPr>
        <w:br/>
        <w:t xml:space="preserve">   She was a member of the First Church of Christ, where Pat was very active with the Helping Hands, Vacation Bible School where she was known as the “Cookie Lady” and served as an interpreter for the Smith family for Sunday morning services. She also volunteered with the Wells County Food Bank. </w:t>
      </w:r>
      <w:r w:rsidRPr="00C12236">
        <w:rPr>
          <w:rFonts w:ascii="Book Antiqua" w:eastAsia="Times New Roman" w:hAnsi="Book Antiqua" w:cs="Arial"/>
          <w:color w:val="404040"/>
          <w:sz w:val="30"/>
          <w:szCs w:val="30"/>
        </w:rPr>
        <w:br/>
        <w:t xml:space="preserve">   On March 9, </w:t>
      </w:r>
      <w:proofErr w:type="gramStart"/>
      <w:r w:rsidRPr="00C12236">
        <w:rPr>
          <w:rFonts w:ascii="Book Antiqua" w:eastAsia="Times New Roman" w:hAnsi="Book Antiqua" w:cs="Arial"/>
          <w:color w:val="404040"/>
          <w:sz w:val="30"/>
          <w:szCs w:val="30"/>
        </w:rPr>
        <w:t>1947</w:t>
      </w:r>
      <w:proofErr w:type="gramEnd"/>
      <w:r w:rsidRPr="00C12236">
        <w:rPr>
          <w:rFonts w:ascii="Book Antiqua" w:eastAsia="Times New Roman" w:hAnsi="Book Antiqua" w:cs="Arial"/>
          <w:color w:val="404040"/>
          <w:sz w:val="30"/>
          <w:szCs w:val="30"/>
        </w:rPr>
        <w:t xml:space="preserve"> in Bluffton, Pat and Kenneth D. Conner were </w:t>
      </w:r>
      <w:r w:rsidRPr="00C12236">
        <w:rPr>
          <w:rFonts w:ascii="Book Antiqua" w:eastAsia="Times New Roman" w:hAnsi="Book Antiqua" w:cs="Arial"/>
          <w:color w:val="404040"/>
          <w:sz w:val="30"/>
          <w:szCs w:val="30"/>
        </w:rPr>
        <w:lastRenderedPageBreak/>
        <w:t>married. He preceded her in death on January 23, 1991.</w:t>
      </w:r>
      <w:r w:rsidRPr="00C12236">
        <w:rPr>
          <w:rFonts w:ascii="Book Antiqua" w:eastAsia="Times New Roman" w:hAnsi="Book Antiqua" w:cs="Arial"/>
          <w:color w:val="404040"/>
          <w:sz w:val="30"/>
          <w:szCs w:val="30"/>
        </w:rPr>
        <w:br/>
        <w:t xml:space="preserve">   Survivors include her daughter Cheryl (Craig) Mann of Bluffton, along with six grandchildren: Jeff (Tonya) Thompson, Jami (Tim) Prough, Jennifer (Chris) Earhart, David (Denise) Conner, April Wimmer and Tim (Malisa) Conner along with 15 great-grandchildren and 6 great-great-grandchildren. Pat is also survived by a step-granddaughter Melissa (Nathan) Huss and 4 step-grandchildren. </w:t>
      </w:r>
      <w:r w:rsidRPr="00C12236">
        <w:rPr>
          <w:rFonts w:ascii="Book Antiqua" w:eastAsia="Times New Roman" w:hAnsi="Book Antiqua" w:cs="Arial"/>
          <w:color w:val="404040"/>
          <w:sz w:val="30"/>
          <w:szCs w:val="30"/>
        </w:rPr>
        <w:br/>
        <w:t xml:space="preserve">   Pat is preceded in death by a son Michael Wayne Conner, a son-in-law William G. Thompson, a great-granddaughter Abigail Conner and a brother Richard F. Grove.</w:t>
      </w:r>
      <w:r w:rsidRPr="00C12236">
        <w:rPr>
          <w:rFonts w:ascii="Book Antiqua" w:eastAsia="Times New Roman" w:hAnsi="Book Antiqua" w:cs="Arial"/>
          <w:color w:val="404040"/>
          <w:sz w:val="30"/>
          <w:szCs w:val="30"/>
        </w:rPr>
        <w:br/>
        <w:t xml:space="preserve">   A service to celebrate Pat’s life will be held at 10:30 on Tuesday (August 15, 2017) at the First Church of Christ. Jeff Lemler will </w:t>
      </w:r>
      <w:proofErr w:type="gramStart"/>
      <w:r w:rsidRPr="00C12236">
        <w:rPr>
          <w:rFonts w:ascii="Book Antiqua" w:eastAsia="Times New Roman" w:hAnsi="Book Antiqua" w:cs="Arial"/>
          <w:color w:val="404040"/>
          <w:sz w:val="30"/>
          <w:szCs w:val="30"/>
        </w:rPr>
        <w:t>officiate</w:t>
      </w:r>
      <w:proofErr w:type="gramEnd"/>
      <w:r w:rsidRPr="00C12236">
        <w:rPr>
          <w:rFonts w:ascii="Book Antiqua" w:eastAsia="Times New Roman" w:hAnsi="Book Antiqua" w:cs="Arial"/>
          <w:color w:val="404040"/>
          <w:sz w:val="30"/>
          <w:szCs w:val="30"/>
        </w:rPr>
        <w:t xml:space="preserve">. Calling hours will take place on Monday (August 14, 2017) from 2 to 8 p.m. at the </w:t>
      </w:r>
      <w:proofErr w:type="spellStart"/>
      <w:r w:rsidRPr="00C12236">
        <w:rPr>
          <w:rFonts w:ascii="Book Antiqua" w:eastAsia="Times New Roman" w:hAnsi="Book Antiqua" w:cs="Arial"/>
          <w:color w:val="404040"/>
          <w:sz w:val="30"/>
          <w:szCs w:val="30"/>
        </w:rPr>
        <w:t>Thoma</w:t>
      </w:r>
      <w:proofErr w:type="spellEnd"/>
      <w:r w:rsidRPr="00C12236">
        <w:rPr>
          <w:rFonts w:ascii="Book Antiqua" w:eastAsia="Times New Roman" w:hAnsi="Book Antiqua" w:cs="Arial"/>
          <w:color w:val="404040"/>
          <w:sz w:val="30"/>
          <w:szCs w:val="30"/>
        </w:rPr>
        <w:t xml:space="preserve">/Rich, Lemler Funeral Home in Bluffton, and for one hour prior to the service on Tuesday at the church. Burial will follow at Fairview Cemetery in Bluffton. </w:t>
      </w:r>
      <w:r w:rsidR="00C12236">
        <w:rPr>
          <w:rFonts w:ascii="Book Antiqua" w:eastAsia="Times New Roman" w:hAnsi="Book Antiqua" w:cs="Arial"/>
          <w:color w:val="404040"/>
          <w:sz w:val="30"/>
          <w:szCs w:val="30"/>
        </w:rPr>
        <w:t xml:space="preserve">  </w:t>
      </w:r>
    </w:p>
    <w:p w14:paraId="3B36D0CB" w14:textId="1EFA2149" w:rsidR="003451D7" w:rsidRPr="00C12236" w:rsidRDefault="00C12236" w:rsidP="003451D7">
      <w:pPr>
        <w:spacing w:after="0" w:line="240" w:lineRule="auto"/>
        <w:rPr>
          <w:rFonts w:ascii="Book Antiqua" w:eastAsia="Times New Roman" w:hAnsi="Book Antiqua" w:cs="Times New Roman"/>
          <w:sz w:val="30"/>
          <w:szCs w:val="30"/>
        </w:rPr>
      </w:pPr>
      <w:r>
        <w:rPr>
          <w:rFonts w:ascii="Book Antiqua" w:eastAsia="Times New Roman" w:hAnsi="Book Antiqua" w:cs="Arial"/>
          <w:color w:val="404040"/>
          <w:sz w:val="30"/>
          <w:szCs w:val="30"/>
        </w:rPr>
        <w:t xml:space="preserve">   </w:t>
      </w:r>
      <w:r w:rsidR="003451D7" w:rsidRPr="00C12236">
        <w:rPr>
          <w:rFonts w:ascii="Book Antiqua" w:eastAsia="Times New Roman" w:hAnsi="Book Antiqua" w:cs="Arial"/>
          <w:color w:val="404040"/>
          <w:sz w:val="30"/>
          <w:szCs w:val="30"/>
        </w:rPr>
        <w:t>Memorials may be made in Pat’s memory to the First Church of Christ. </w:t>
      </w:r>
    </w:p>
    <w:p w14:paraId="40F4D895" w14:textId="77777777" w:rsidR="003451D7" w:rsidRPr="00C12236" w:rsidRDefault="003451D7" w:rsidP="003451D7">
      <w:pPr>
        <w:spacing w:after="0" w:line="240" w:lineRule="auto"/>
        <w:rPr>
          <w:rFonts w:ascii="Book Antiqua" w:eastAsia="Times New Roman" w:hAnsi="Book Antiqua" w:cs="Times New Roman"/>
          <w:sz w:val="30"/>
          <w:szCs w:val="30"/>
        </w:rPr>
      </w:pPr>
    </w:p>
    <w:p w14:paraId="7A1E9BB6" w14:textId="77777777" w:rsidR="00C12236" w:rsidRDefault="003451D7" w:rsidP="003451D7">
      <w:pPr>
        <w:spacing w:after="0" w:line="240" w:lineRule="auto"/>
        <w:rPr>
          <w:rFonts w:ascii="Book Antiqua" w:eastAsia="Times New Roman" w:hAnsi="Book Antiqua" w:cs="Arial"/>
          <w:bCs/>
          <w:color w:val="404040"/>
          <w:sz w:val="30"/>
          <w:szCs w:val="30"/>
        </w:rPr>
      </w:pPr>
      <w:proofErr w:type="spellStart"/>
      <w:r w:rsidRPr="00C12236">
        <w:rPr>
          <w:rFonts w:ascii="Book Antiqua" w:eastAsia="Times New Roman" w:hAnsi="Book Antiqua" w:cs="Arial"/>
          <w:bCs/>
          <w:color w:val="404040"/>
          <w:sz w:val="30"/>
          <w:szCs w:val="30"/>
        </w:rPr>
        <w:t>Thoma</w:t>
      </w:r>
      <w:proofErr w:type="spellEnd"/>
      <w:r w:rsidRPr="00C12236">
        <w:rPr>
          <w:rFonts w:ascii="Book Antiqua" w:eastAsia="Times New Roman" w:hAnsi="Book Antiqua" w:cs="Arial"/>
          <w:bCs/>
          <w:color w:val="404040"/>
          <w:sz w:val="30"/>
          <w:szCs w:val="30"/>
        </w:rPr>
        <w:t>/Rich, Lemler Funeral Home</w:t>
      </w:r>
      <w:r w:rsidR="00C12236">
        <w:rPr>
          <w:rFonts w:ascii="Book Antiqua" w:eastAsia="Times New Roman" w:hAnsi="Book Antiqua" w:cs="Arial"/>
          <w:bCs/>
          <w:color w:val="404040"/>
          <w:sz w:val="30"/>
          <w:szCs w:val="30"/>
        </w:rPr>
        <w:t>, Wells County, Indiana</w:t>
      </w:r>
    </w:p>
    <w:p w14:paraId="0C25A7FF" w14:textId="329D19DE" w:rsidR="003451D7" w:rsidRPr="00C12236" w:rsidRDefault="00C12236" w:rsidP="003451D7">
      <w:pPr>
        <w:spacing w:after="0" w:line="240" w:lineRule="auto"/>
        <w:rPr>
          <w:rFonts w:ascii="Book Antiqua" w:eastAsia="Times New Roman" w:hAnsi="Book Antiqua" w:cs="Times New Roman"/>
          <w:bCs/>
          <w:sz w:val="30"/>
          <w:szCs w:val="30"/>
        </w:rPr>
      </w:pPr>
      <w:r>
        <w:rPr>
          <w:rFonts w:ascii="Book Antiqua" w:eastAsia="Times New Roman" w:hAnsi="Book Antiqua" w:cs="Arial"/>
          <w:bCs/>
          <w:color w:val="404040"/>
          <w:sz w:val="30"/>
          <w:szCs w:val="30"/>
        </w:rPr>
        <w:t>August 12, 2017</w:t>
      </w:r>
    </w:p>
    <w:p w14:paraId="1BAA8947" w14:textId="77777777" w:rsidR="0011143F" w:rsidRDefault="0011143F"/>
    <w:sectPr w:rsidR="0011143F" w:rsidSect="00C12236">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451D7"/>
    <w:rsid w:val="00041CDE"/>
    <w:rsid w:val="0011143F"/>
    <w:rsid w:val="003451D7"/>
    <w:rsid w:val="00C12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4A9F2"/>
  <w15:docId w15:val="{D0B78390-8A3E-49C6-94B0-A81665C45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4385041">
      <w:bodyDiv w:val="1"/>
      <w:marLeft w:val="0"/>
      <w:marRight w:val="0"/>
      <w:marTop w:val="0"/>
      <w:marBottom w:val="0"/>
      <w:divBdr>
        <w:top w:val="none" w:sz="0" w:space="0" w:color="auto"/>
        <w:left w:val="none" w:sz="0" w:space="0" w:color="auto"/>
        <w:bottom w:val="none" w:sz="0" w:space="0" w:color="auto"/>
        <w:right w:val="none" w:sz="0" w:space="0" w:color="auto"/>
      </w:divBdr>
      <w:divsChild>
        <w:div w:id="67464791">
          <w:marLeft w:val="0"/>
          <w:marRight w:val="0"/>
          <w:marTop w:val="0"/>
          <w:marBottom w:val="0"/>
          <w:divBdr>
            <w:top w:val="none" w:sz="0" w:space="0" w:color="auto"/>
            <w:left w:val="none" w:sz="0" w:space="0" w:color="auto"/>
            <w:bottom w:val="none" w:sz="0" w:space="0" w:color="auto"/>
            <w:right w:val="none" w:sz="0" w:space="0" w:color="auto"/>
          </w:divBdr>
        </w:div>
        <w:div w:id="896814846">
          <w:marLeft w:val="0"/>
          <w:marRight w:val="0"/>
          <w:marTop w:val="0"/>
          <w:marBottom w:val="0"/>
          <w:divBdr>
            <w:top w:val="none" w:sz="0" w:space="0" w:color="auto"/>
            <w:left w:val="none" w:sz="0" w:space="0" w:color="auto"/>
            <w:bottom w:val="none" w:sz="0" w:space="0" w:color="auto"/>
            <w:right w:val="none" w:sz="0" w:space="0" w:color="auto"/>
          </w:divBdr>
        </w:div>
        <w:div w:id="41171289">
          <w:marLeft w:val="0"/>
          <w:marRight w:val="0"/>
          <w:marTop w:val="0"/>
          <w:marBottom w:val="0"/>
          <w:divBdr>
            <w:top w:val="none" w:sz="0" w:space="0" w:color="auto"/>
            <w:left w:val="none" w:sz="0" w:space="0" w:color="auto"/>
            <w:bottom w:val="none" w:sz="0" w:space="0" w:color="auto"/>
            <w:right w:val="none" w:sz="0" w:space="0" w:color="auto"/>
          </w:divBdr>
        </w:div>
        <w:div w:id="8551196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341</Words>
  <Characters>1699</Characters>
  <Application>Microsoft Office Word</Application>
  <DocSecurity>0</DocSecurity>
  <Lines>32</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2017-08-12T16:03:00Z</dcterms:created>
  <dcterms:modified xsi:type="dcterms:W3CDTF">2026-03-20T14:50:00Z</dcterms:modified>
</cp:coreProperties>
</file>