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11675" w14:textId="4CAB5752" w:rsidR="00B75ADD" w:rsidRPr="00B75ADD" w:rsidRDefault="00EF7613" w:rsidP="00B75ADD">
      <w:pPr>
        <w:spacing w:after="0" w:line="240" w:lineRule="auto"/>
        <w:jc w:val="center"/>
        <w:rPr>
          <w:rFonts w:ascii="Book Antiqua" w:hAnsi="Book Antiqua" w:cs="Arial"/>
          <w:sz w:val="40"/>
          <w:szCs w:val="40"/>
        </w:rPr>
      </w:pPr>
      <w:r>
        <w:rPr>
          <w:rFonts w:ascii="Book Antiqua" w:hAnsi="Book Antiqua" w:cs="Arial"/>
          <w:sz w:val="40"/>
          <w:szCs w:val="40"/>
        </w:rPr>
        <w:t>Violet V. (Terhune) Barnell</w:t>
      </w:r>
    </w:p>
    <w:p w14:paraId="7FA512B9" w14:textId="49E2E4F9" w:rsidR="00B75ADD" w:rsidRPr="00B75ADD" w:rsidRDefault="00EF7613" w:rsidP="00B75ADD">
      <w:pPr>
        <w:spacing w:after="0" w:line="240" w:lineRule="auto"/>
        <w:jc w:val="center"/>
        <w:rPr>
          <w:rFonts w:ascii="Book Antiqua" w:hAnsi="Book Antiqua" w:cs="Arial"/>
          <w:sz w:val="40"/>
          <w:szCs w:val="40"/>
        </w:rPr>
      </w:pPr>
      <w:r>
        <w:rPr>
          <w:rFonts w:ascii="Book Antiqua" w:hAnsi="Book Antiqua" w:cs="Arial"/>
          <w:sz w:val="40"/>
          <w:szCs w:val="40"/>
        </w:rPr>
        <w:t>September 6, 1917 – November 17, 2012</w:t>
      </w:r>
    </w:p>
    <w:p w14:paraId="7A9675AF" w14:textId="77777777" w:rsidR="00B75ADD" w:rsidRPr="00B75ADD" w:rsidRDefault="00B75ADD" w:rsidP="00B75ADD">
      <w:pPr>
        <w:spacing w:after="0" w:line="240" w:lineRule="auto"/>
        <w:jc w:val="center"/>
        <w:rPr>
          <w:rFonts w:ascii="Book Antiqua" w:hAnsi="Book Antiqua" w:cs="Arial"/>
          <w:sz w:val="30"/>
          <w:szCs w:val="30"/>
        </w:rPr>
      </w:pPr>
    </w:p>
    <w:p w14:paraId="2BC21BC0" w14:textId="6A11EED1" w:rsidR="00B75ADD" w:rsidRPr="00B75ADD" w:rsidRDefault="00B75ADD" w:rsidP="00B75ADD">
      <w:pPr>
        <w:spacing w:after="0" w:line="240" w:lineRule="auto"/>
        <w:jc w:val="center"/>
        <w:rPr>
          <w:rFonts w:ascii="Book Antiqua" w:hAnsi="Book Antiqua" w:cs="Arial"/>
          <w:sz w:val="30"/>
          <w:szCs w:val="30"/>
        </w:rPr>
      </w:pPr>
      <w:r w:rsidRPr="00B75ADD">
        <w:rPr>
          <w:rFonts w:ascii="Book Antiqua" w:hAnsi="Book Antiqua"/>
          <w:noProof/>
          <w:sz w:val="30"/>
          <w:szCs w:val="30"/>
        </w:rPr>
        <w:drawing>
          <wp:inline distT="0" distB="0" distL="0" distR="0" wp14:anchorId="0FF6BDAE" wp14:editId="015129ED">
            <wp:extent cx="4400550" cy="2299785"/>
            <wp:effectExtent l="0" t="0" r="0" b="5715"/>
            <wp:docPr id="148335000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641" t="14530" r="3685" b="18803"/>
                    <a:stretch>
                      <a:fillRect/>
                    </a:stretch>
                  </pic:blipFill>
                  <pic:spPr bwMode="auto">
                    <a:xfrm>
                      <a:off x="0" y="0"/>
                      <a:ext cx="4420063" cy="2309983"/>
                    </a:xfrm>
                    <a:prstGeom prst="rect">
                      <a:avLst/>
                    </a:prstGeom>
                    <a:noFill/>
                    <a:ln>
                      <a:noFill/>
                    </a:ln>
                    <a:extLst>
                      <a:ext uri="{53640926-AAD7-44D8-BBD7-CCE9431645EC}">
                        <a14:shadowObscured xmlns:a14="http://schemas.microsoft.com/office/drawing/2010/main"/>
                      </a:ext>
                    </a:extLst>
                  </pic:spPr>
                </pic:pic>
              </a:graphicData>
            </a:graphic>
          </wp:inline>
        </w:drawing>
      </w:r>
    </w:p>
    <w:p w14:paraId="7266A8BA" w14:textId="629DC913" w:rsidR="00B75ADD" w:rsidRDefault="00B75ADD" w:rsidP="00B75ADD">
      <w:pPr>
        <w:spacing w:after="0" w:line="240" w:lineRule="auto"/>
        <w:jc w:val="center"/>
        <w:rPr>
          <w:rFonts w:ascii="Book Antiqua" w:hAnsi="Book Antiqua" w:cs="Arial"/>
          <w:sz w:val="30"/>
          <w:szCs w:val="30"/>
        </w:rPr>
      </w:pPr>
      <w:r w:rsidRPr="00B75ADD">
        <w:rPr>
          <w:rFonts w:ascii="Book Antiqua" w:hAnsi="Book Antiqua" w:cs="Arial"/>
          <w:sz w:val="30"/>
          <w:szCs w:val="30"/>
        </w:rPr>
        <w:t>Photo by Thomas Liby</w:t>
      </w:r>
    </w:p>
    <w:p w14:paraId="704AF289" w14:textId="77777777" w:rsidR="00B75ADD" w:rsidRPr="00B75ADD" w:rsidRDefault="00B75ADD" w:rsidP="00B75ADD">
      <w:pPr>
        <w:spacing w:after="0" w:line="240" w:lineRule="auto"/>
        <w:rPr>
          <w:rFonts w:ascii="Book Antiqua" w:hAnsi="Book Antiqua" w:cs="Arial"/>
          <w:sz w:val="30"/>
          <w:szCs w:val="30"/>
        </w:rPr>
      </w:pPr>
    </w:p>
    <w:p w14:paraId="7D4958EB" w14:textId="79287460" w:rsidR="00B75ADD" w:rsidRPr="00B75ADD" w:rsidRDefault="00EF7613" w:rsidP="00B75ADD">
      <w:pPr>
        <w:spacing w:after="0" w:line="240" w:lineRule="auto"/>
        <w:rPr>
          <w:rFonts w:ascii="Book Antiqua" w:hAnsi="Book Antiqua" w:cs="Arial"/>
          <w:sz w:val="30"/>
          <w:szCs w:val="30"/>
        </w:rPr>
      </w:pPr>
      <w:r>
        <w:rPr>
          <w:rFonts w:ascii="Book Antiqua" w:hAnsi="Book Antiqua" w:cs="Arial"/>
          <w:sz w:val="30"/>
          <w:szCs w:val="30"/>
        </w:rPr>
        <w:t xml:space="preserve">   Vio</w:t>
      </w:r>
      <w:r w:rsidRPr="00EF7613">
        <w:rPr>
          <w:rFonts w:ascii="Book Antiqua" w:hAnsi="Book Antiqua" w:cs="Arial"/>
          <w:sz w:val="30"/>
          <w:szCs w:val="30"/>
        </w:rPr>
        <w:t xml:space="preserve">let V. "Vi" Barnell, 95, of Bluffton, passed away at 5:35 p.m. Saturday, November 17, </w:t>
      </w:r>
      <w:proofErr w:type="gramStart"/>
      <w:r w:rsidRPr="00EF7613">
        <w:rPr>
          <w:rFonts w:ascii="Book Antiqua" w:hAnsi="Book Antiqua" w:cs="Arial"/>
          <w:sz w:val="30"/>
          <w:szCs w:val="30"/>
        </w:rPr>
        <w:t>2012</w:t>
      </w:r>
      <w:proofErr w:type="gramEnd"/>
      <w:r w:rsidRPr="00EF7613">
        <w:rPr>
          <w:rFonts w:ascii="Book Antiqua" w:hAnsi="Book Antiqua" w:cs="Arial"/>
          <w:sz w:val="30"/>
          <w:szCs w:val="30"/>
        </w:rPr>
        <w:t xml:space="preserve"> at River Terrace Estates.</w:t>
      </w:r>
      <w:r>
        <w:rPr>
          <w:rFonts w:ascii="Book Antiqua" w:hAnsi="Book Antiqua" w:cs="Arial"/>
          <w:sz w:val="30"/>
          <w:szCs w:val="30"/>
        </w:rPr>
        <w:t xml:space="preserve">  </w:t>
      </w:r>
      <w:r w:rsidRPr="00EF7613">
        <w:rPr>
          <w:rFonts w:ascii="Book Antiqua" w:hAnsi="Book Antiqua" w:cs="Arial"/>
          <w:sz w:val="30"/>
          <w:szCs w:val="30"/>
        </w:rPr>
        <w:t xml:space="preserve">Violet was born in Liberty Center on September 6, </w:t>
      </w:r>
      <w:proofErr w:type="gramStart"/>
      <w:r w:rsidRPr="00EF7613">
        <w:rPr>
          <w:rFonts w:ascii="Book Antiqua" w:hAnsi="Book Antiqua" w:cs="Arial"/>
          <w:sz w:val="30"/>
          <w:szCs w:val="30"/>
        </w:rPr>
        <w:t>1917</w:t>
      </w:r>
      <w:proofErr w:type="gramEnd"/>
      <w:r w:rsidRPr="00EF7613">
        <w:rPr>
          <w:rFonts w:ascii="Book Antiqua" w:hAnsi="Book Antiqua" w:cs="Arial"/>
          <w:sz w:val="30"/>
          <w:szCs w:val="30"/>
        </w:rPr>
        <w:t xml:space="preserve"> to Daniel and Edith (Frantz) Terhune. She married James Russell "Barney" Barnell on November 6, </w:t>
      </w:r>
      <w:proofErr w:type="gramStart"/>
      <w:r w:rsidRPr="00EF7613">
        <w:rPr>
          <w:rFonts w:ascii="Book Antiqua" w:hAnsi="Book Antiqua" w:cs="Arial"/>
          <w:sz w:val="30"/>
          <w:szCs w:val="30"/>
        </w:rPr>
        <w:t>1937</w:t>
      </w:r>
      <w:proofErr w:type="gramEnd"/>
      <w:r w:rsidRPr="00EF7613">
        <w:rPr>
          <w:rFonts w:ascii="Book Antiqua" w:hAnsi="Book Antiqua" w:cs="Arial"/>
          <w:sz w:val="30"/>
          <w:szCs w:val="30"/>
        </w:rPr>
        <w:t xml:space="preserve"> in Mexico, Indiana. He preceded her in death on June 8, 2010.</w:t>
      </w:r>
      <w:r w:rsidRPr="00EF7613">
        <w:rPr>
          <w:rFonts w:ascii="Book Antiqua" w:hAnsi="Book Antiqua" w:cs="Arial"/>
          <w:sz w:val="30"/>
          <w:szCs w:val="30"/>
        </w:rPr>
        <w:br/>
      </w:r>
      <w:r>
        <w:rPr>
          <w:rFonts w:ascii="Book Antiqua" w:hAnsi="Book Antiqua" w:cs="Arial"/>
          <w:sz w:val="30"/>
          <w:szCs w:val="30"/>
        </w:rPr>
        <w:t xml:space="preserve">   </w:t>
      </w:r>
      <w:r w:rsidRPr="00EF7613">
        <w:rPr>
          <w:rFonts w:ascii="Book Antiqua" w:hAnsi="Book Antiqua" w:cs="Arial"/>
          <w:sz w:val="30"/>
          <w:szCs w:val="30"/>
        </w:rPr>
        <w:t>Violet was a life-long resident of Wells County. She had a long Clerical career working for Caylor-Nickel Clinic from 1954 to 1973 and for Wells Community Hospital from 1973 until she retired in 1987. She was a member of Epworth United Methodist Church and attended the First Church of the Nazarene.</w:t>
      </w:r>
      <w:r w:rsidRPr="00EF7613">
        <w:rPr>
          <w:rFonts w:ascii="Book Antiqua" w:hAnsi="Book Antiqua" w:cs="Arial"/>
          <w:sz w:val="30"/>
          <w:szCs w:val="30"/>
        </w:rPr>
        <w:br/>
      </w:r>
      <w:r>
        <w:rPr>
          <w:rFonts w:ascii="Book Antiqua" w:hAnsi="Book Antiqua" w:cs="Arial"/>
          <w:sz w:val="30"/>
          <w:szCs w:val="30"/>
        </w:rPr>
        <w:t xml:space="preserve">   </w:t>
      </w:r>
      <w:r w:rsidRPr="00EF7613">
        <w:rPr>
          <w:rFonts w:ascii="Book Antiqua" w:hAnsi="Book Antiqua" w:cs="Arial"/>
          <w:sz w:val="30"/>
          <w:szCs w:val="30"/>
        </w:rPr>
        <w:t>Violet is survived by two brothers, Tom (Dorothy) Terhune of Bluffton, Jesse Terhune of Bluffton and by several nieces and nephews. In addition to her parents and husband she was preceded in death by four brothers, Elmer Terhune, Alvia Terhune, Rex Terhune, Dean Terhune and by one sister, Edna Crow.</w:t>
      </w:r>
      <w:r w:rsidRPr="00EF7613">
        <w:rPr>
          <w:rFonts w:ascii="Book Antiqua" w:hAnsi="Book Antiqua" w:cs="Arial"/>
          <w:sz w:val="30"/>
          <w:szCs w:val="30"/>
        </w:rPr>
        <w:br/>
      </w:r>
      <w:r>
        <w:rPr>
          <w:rFonts w:ascii="Book Antiqua" w:hAnsi="Book Antiqua" w:cs="Arial"/>
          <w:sz w:val="30"/>
          <w:szCs w:val="30"/>
        </w:rPr>
        <w:t xml:space="preserve">   </w:t>
      </w:r>
      <w:r w:rsidRPr="00EF7613">
        <w:rPr>
          <w:rFonts w:ascii="Book Antiqua" w:hAnsi="Book Antiqua" w:cs="Arial"/>
          <w:sz w:val="30"/>
          <w:szCs w:val="30"/>
        </w:rPr>
        <w:t xml:space="preserve">Calling hours are 1:00 to 3:00 p.m. on Tuesday, November 20, </w:t>
      </w:r>
      <w:proofErr w:type="gramStart"/>
      <w:r w:rsidRPr="00EF7613">
        <w:rPr>
          <w:rFonts w:ascii="Book Antiqua" w:hAnsi="Book Antiqua" w:cs="Arial"/>
          <w:sz w:val="30"/>
          <w:szCs w:val="30"/>
        </w:rPr>
        <w:t>2012</w:t>
      </w:r>
      <w:proofErr w:type="gramEnd"/>
      <w:r w:rsidRPr="00EF7613">
        <w:rPr>
          <w:rFonts w:ascii="Book Antiqua" w:hAnsi="Book Antiqua" w:cs="Arial"/>
          <w:sz w:val="30"/>
          <w:szCs w:val="30"/>
        </w:rPr>
        <w:t xml:space="preserve"> at </w:t>
      </w:r>
      <w:proofErr w:type="spellStart"/>
      <w:r w:rsidRPr="00EF7613">
        <w:rPr>
          <w:rFonts w:ascii="Book Antiqua" w:hAnsi="Book Antiqua" w:cs="Arial"/>
          <w:sz w:val="30"/>
          <w:szCs w:val="30"/>
        </w:rPr>
        <w:t>Thoma</w:t>
      </w:r>
      <w:proofErr w:type="spellEnd"/>
      <w:r w:rsidRPr="00EF7613">
        <w:rPr>
          <w:rFonts w:ascii="Book Antiqua" w:hAnsi="Book Antiqua" w:cs="Arial"/>
          <w:sz w:val="30"/>
          <w:szCs w:val="30"/>
        </w:rPr>
        <w:t xml:space="preserve">/Rich, Chaney &amp; Lemler Funeral Home. Funeral services are at 3:00 p.m. on Tuesday at the funeral home with Certified Funeral Celebrant Jeff Lemler </w:t>
      </w:r>
      <w:proofErr w:type="gramStart"/>
      <w:r w:rsidRPr="00EF7613">
        <w:rPr>
          <w:rFonts w:ascii="Book Antiqua" w:hAnsi="Book Antiqua" w:cs="Arial"/>
          <w:sz w:val="30"/>
          <w:szCs w:val="30"/>
        </w:rPr>
        <w:t>officiating</w:t>
      </w:r>
      <w:proofErr w:type="gramEnd"/>
      <w:r w:rsidRPr="00EF7613">
        <w:rPr>
          <w:rFonts w:ascii="Book Antiqua" w:hAnsi="Book Antiqua" w:cs="Arial"/>
          <w:sz w:val="30"/>
          <w:szCs w:val="30"/>
        </w:rPr>
        <w:t>. Burial will be at Fairview Cemetery. Preferred memorials are to the First Church of the Nazarene.</w:t>
      </w:r>
      <w:r w:rsidR="009F1C39" w:rsidRPr="00B75ADD">
        <w:rPr>
          <w:rFonts w:ascii="Book Antiqua" w:hAnsi="Book Antiqua" w:cs="Arial"/>
          <w:sz w:val="30"/>
          <w:szCs w:val="30"/>
        </w:rPr>
        <w:br/>
      </w:r>
    </w:p>
    <w:p w14:paraId="0D7C8EE0" w14:textId="44A5B598" w:rsidR="00CB5C5B" w:rsidRPr="00B75ADD" w:rsidRDefault="00CB5C5B" w:rsidP="00B75ADD">
      <w:pPr>
        <w:spacing w:after="0" w:line="240" w:lineRule="auto"/>
        <w:rPr>
          <w:rFonts w:ascii="Book Antiqua" w:hAnsi="Book Antiqua"/>
          <w:sz w:val="30"/>
          <w:szCs w:val="30"/>
        </w:rPr>
      </w:pPr>
      <w:proofErr w:type="spellStart"/>
      <w:r w:rsidRPr="00B75ADD">
        <w:rPr>
          <w:rFonts w:ascii="Book Antiqua" w:hAnsi="Book Antiqua" w:cs="Arial"/>
          <w:sz w:val="30"/>
          <w:szCs w:val="30"/>
        </w:rPr>
        <w:t>Thoma</w:t>
      </w:r>
      <w:proofErr w:type="spellEnd"/>
      <w:r w:rsidRPr="00B75ADD">
        <w:rPr>
          <w:rFonts w:ascii="Book Antiqua" w:hAnsi="Book Antiqua" w:cs="Arial"/>
          <w:sz w:val="30"/>
          <w:szCs w:val="30"/>
        </w:rPr>
        <w:t>/Rich, Chaney &amp; Lemler Funeral Home</w:t>
      </w:r>
      <w:r w:rsidR="00B75ADD" w:rsidRPr="00B75ADD">
        <w:rPr>
          <w:rFonts w:ascii="Book Antiqua" w:hAnsi="Book Antiqua" w:cs="Arial"/>
          <w:sz w:val="30"/>
          <w:szCs w:val="30"/>
        </w:rPr>
        <w:t>, Wells County, Indiana</w:t>
      </w:r>
    </w:p>
    <w:sectPr w:rsidR="00CB5C5B" w:rsidRPr="00B75ADD" w:rsidSect="00B75ADD">
      <w:pgSz w:w="12240" w:h="1728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19C"/>
    <w:rsid w:val="0005419C"/>
    <w:rsid w:val="00117E30"/>
    <w:rsid w:val="001F54F9"/>
    <w:rsid w:val="00205680"/>
    <w:rsid w:val="003600E0"/>
    <w:rsid w:val="003A27A1"/>
    <w:rsid w:val="004B2018"/>
    <w:rsid w:val="004D53BC"/>
    <w:rsid w:val="00695002"/>
    <w:rsid w:val="00697002"/>
    <w:rsid w:val="00720420"/>
    <w:rsid w:val="00751459"/>
    <w:rsid w:val="0079577A"/>
    <w:rsid w:val="007B34A5"/>
    <w:rsid w:val="00966891"/>
    <w:rsid w:val="009800C8"/>
    <w:rsid w:val="00982CF9"/>
    <w:rsid w:val="009B3891"/>
    <w:rsid w:val="009B7C5D"/>
    <w:rsid w:val="009F1C39"/>
    <w:rsid w:val="00B27891"/>
    <w:rsid w:val="00B27AB3"/>
    <w:rsid w:val="00B75ADD"/>
    <w:rsid w:val="00BA7D04"/>
    <w:rsid w:val="00C40236"/>
    <w:rsid w:val="00CB5C5B"/>
    <w:rsid w:val="00CC5FB8"/>
    <w:rsid w:val="00E16677"/>
    <w:rsid w:val="00EC0019"/>
    <w:rsid w:val="00EF7613"/>
    <w:rsid w:val="00F27C02"/>
    <w:rsid w:val="00F30C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4A61A"/>
  <w15:docId w15:val="{EF1061DC-8251-4445-AD86-BE44103FC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BA7D04"/>
  </w:style>
  <w:style w:type="character" w:styleId="Hyperlink">
    <w:name w:val="Hyperlink"/>
    <w:basedOn w:val="DefaultParagraphFont"/>
    <w:uiPriority w:val="99"/>
    <w:semiHidden/>
    <w:unhideWhenUsed/>
    <w:rsid w:val="00CC5FB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244</Words>
  <Characters>1196</Characters>
  <Application>Microsoft Office Word</Application>
  <DocSecurity>0</DocSecurity>
  <Lines>31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2026-03-18T16:56:00Z</dcterms:created>
  <dcterms:modified xsi:type="dcterms:W3CDTF">2026-03-18T16:56:00Z</dcterms:modified>
</cp:coreProperties>
</file>