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8E4FD" w14:textId="1D2190C4" w:rsidR="00B45D1F" w:rsidRDefault="00B0383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Eugene L. Anthony</w:t>
      </w:r>
    </w:p>
    <w:p w14:paraId="2BBB7AA8" w14:textId="5B0B6314" w:rsidR="00B03830" w:rsidRDefault="00B0383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11, 1939 – February 19, 2005</w:t>
      </w:r>
    </w:p>
    <w:p w14:paraId="43F57462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A7EAF77" w14:textId="142DFDC5" w:rsidR="00655E8D" w:rsidRPr="00655E8D" w:rsidRDefault="00B0383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3B749C7" wp14:editId="383E907C">
            <wp:extent cx="4280973" cy="1980013"/>
            <wp:effectExtent l="0" t="0" r="5715" b="127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53" t="15891" r="8916" b="39702"/>
                    <a:stretch/>
                  </pic:blipFill>
                  <pic:spPr bwMode="auto">
                    <a:xfrm>
                      <a:off x="0" y="0"/>
                      <a:ext cx="4281255" cy="1980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1E363C" w14:textId="1A74EE24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B03830">
        <w:rPr>
          <w:rFonts w:ascii="Book Antiqua" w:hAnsi="Book Antiqua"/>
          <w:sz w:val="30"/>
          <w:szCs w:val="30"/>
        </w:rPr>
        <w:t>Thomas Liby</w:t>
      </w:r>
    </w:p>
    <w:p w14:paraId="72030C73" w14:textId="2886A7C1" w:rsidR="00B45D1F" w:rsidRDefault="00E376FB" w:rsidP="00B038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B03830">
        <w:rPr>
          <w:rFonts w:ascii="Book Antiqua" w:hAnsi="Book Antiqua"/>
          <w:sz w:val="30"/>
          <w:szCs w:val="30"/>
        </w:rPr>
        <w:t xml:space="preserve">   </w:t>
      </w:r>
      <w:r w:rsidR="00B03830" w:rsidRPr="00B03830">
        <w:rPr>
          <w:rFonts w:ascii="Book Antiqua" w:hAnsi="Book Antiqua"/>
          <w:sz w:val="30"/>
          <w:szCs w:val="30"/>
        </w:rPr>
        <w:t>A truck driver for 35 years with three million miles of accident-free driving, Eugene L. Anthony, 65, of 827 South Oak St., Bluffton, died at 1:05 p.m. Saturday, Feb.19, 2005, at Bluffton Regional Medical Center.</w:t>
      </w:r>
      <w:r w:rsidR="00B03830">
        <w:rPr>
          <w:rFonts w:ascii="Book Antiqua" w:hAnsi="Book Antiqua"/>
          <w:sz w:val="30"/>
          <w:szCs w:val="30"/>
        </w:rPr>
        <w:t xml:space="preserve"> </w:t>
      </w:r>
      <w:r w:rsidR="00B03830" w:rsidRPr="00B03830">
        <w:rPr>
          <w:rFonts w:ascii="Book Antiqua" w:hAnsi="Book Antiqua"/>
          <w:sz w:val="30"/>
          <w:szCs w:val="30"/>
        </w:rPr>
        <w:br/>
      </w:r>
      <w:r w:rsidR="00B03830">
        <w:rPr>
          <w:rFonts w:ascii="Book Antiqua" w:hAnsi="Book Antiqua"/>
          <w:sz w:val="30"/>
          <w:szCs w:val="30"/>
        </w:rPr>
        <w:t xml:space="preserve">   </w:t>
      </w:r>
      <w:r w:rsidR="00B03830" w:rsidRPr="00B03830">
        <w:rPr>
          <w:rFonts w:ascii="Book Antiqua" w:hAnsi="Book Antiqua"/>
          <w:sz w:val="30"/>
          <w:szCs w:val="30"/>
        </w:rPr>
        <w:t xml:space="preserve">In his trucking career, he drove 18 years for Dana Corp., 17 years for Schneider Corp. </w:t>
      </w:r>
      <w:r w:rsidR="00B03830" w:rsidRPr="00B03830">
        <w:rPr>
          <w:rFonts w:ascii="Book Antiqua" w:hAnsi="Book Antiqua"/>
          <w:sz w:val="30"/>
          <w:szCs w:val="30"/>
        </w:rPr>
        <w:t>and</w:t>
      </w:r>
      <w:r w:rsidR="00B03830" w:rsidRPr="00B03830">
        <w:rPr>
          <w:rFonts w:ascii="Book Antiqua" w:hAnsi="Book Antiqua"/>
          <w:sz w:val="30"/>
          <w:szCs w:val="30"/>
        </w:rPr>
        <w:t xml:space="preserve"> </w:t>
      </w:r>
      <w:r w:rsidR="00B03830" w:rsidRPr="00B03830">
        <w:rPr>
          <w:rFonts w:ascii="Book Antiqua" w:hAnsi="Book Antiqua"/>
          <w:sz w:val="30"/>
          <w:szCs w:val="30"/>
        </w:rPr>
        <w:t>part-time</w:t>
      </w:r>
      <w:r w:rsidR="00B03830" w:rsidRPr="00B03830">
        <w:rPr>
          <w:rFonts w:ascii="Book Antiqua" w:hAnsi="Book Antiqua"/>
          <w:sz w:val="30"/>
          <w:szCs w:val="30"/>
        </w:rPr>
        <w:t xml:space="preserve"> for First Fleet. He was a member of the Teamsters Union.</w:t>
      </w:r>
      <w:r w:rsidR="00B03830">
        <w:rPr>
          <w:rFonts w:ascii="Book Antiqua" w:hAnsi="Book Antiqua"/>
          <w:sz w:val="30"/>
          <w:szCs w:val="30"/>
        </w:rPr>
        <w:t xml:space="preserve"> </w:t>
      </w:r>
      <w:r w:rsidR="00B03830" w:rsidRPr="00B03830">
        <w:rPr>
          <w:rFonts w:ascii="Book Antiqua" w:hAnsi="Book Antiqua"/>
          <w:sz w:val="30"/>
          <w:szCs w:val="30"/>
        </w:rPr>
        <w:br/>
      </w:r>
      <w:r w:rsidR="00B03830">
        <w:rPr>
          <w:rFonts w:ascii="Book Antiqua" w:hAnsi="Book Antiqua"/>
          <w:sz w:val="30"/>
          <w:szCs w:val="30"/>
        </w:rPr>
        <w:t xml:space="preserve">   </w:t>
      </w:r>
      <w:r w:rsidR="00B03830" w:rsidRPr="00B03830">
        <w:rPr>
          <w:rFonts w:ascii="Book Antiqua" w:hAnsi="Book Antiqua"/>
          <w:sz w:val="30"/>
          <w:szCs w:val="30"/>
        </w:rPr>
        <w:t xml:space="preserve">He was born March 11, 1939, at Plymouth, Ind., to Harold and Dorothy Higgins Anthony. His marriage to Mary J. Harrison was on Aug. 12, </w:t>
      </w:r>
      <w:r w:rsidR="00B03830" w:rsidRPr="00B03830">
        <w:rPr>
          <w:rFonts w:ascii="Book Antiqua" w:hAnsi="Book Antiqua"/>
          <w:sz w:val="30"/>
          <w:szCs w:val="30"/>
        </w:rPr>
        <w:t>199</w:t>
      </w:r>
      <w:r w:rsidR="00B03830">
        <w:rPr>
          <w:rFonts w:ascii="Book Antiqua" w:hAnsi="Book Antiqua"/>
          <w:sz w:val="30"/>
          <w:szCs w:val="30"/>
        </w:rPr>
        <w:t>5, in Bl</w:t>
      </w:r>
      <w:r w:rsidR="00B03830" w:rsidRPr="00B03830">
        <w:rPr>
          <w:rFonts w:ascii="Book Antiqua" w:hAnsi="Book Antiqua"/>
          <w:sz w:val="30"/>
          <w:szCs w:val="30"/>
        </w:rPr>
        <w:t>uffton. She survives.</w:t>
      </w:r>
      <w:r w:rsidR="00B03830">
        <w:rPr>
          <w:rFonts w:ascii="Book Antiqua" w:hAnsi="Book Antiqua"/>
          <w:sz w:val="30"/>
          <w:szCs w:val="30"/>
        </w:rPr>
        <w:t xml:space="preserve"> </w:t>
      </w:r>
      <w:r w:rsidR="00B03830" w:rsidRPr="00B03830">
        <w:rPr>
          <w:rFonts w:ascii="Book Antiqua" w:hAnsi="Book Antiqua"/>
          <w:sz w:val="30"/>
          <w:szCs w:val="30"/>
        </w:rPr>
        <w:br/>
      </w:r>
      <w:r w:rsidR="00B03830">
        <w:rPr>
          <w:rFonts w:ascii="Book Antiqua" w:hAnsi="Book Antiqua"/>
          <w:sz w:val="30"/>
          <w:szCs w:val="30"/>
        </w:rPr>
        <w:t xml:space="preserve">   </w:t>
      </w:r>
      <w:r w:rsidR="00B03830" w:rsidRPr="00B03830">
        <w:rPr>
          <w:rFonts w:ascii="Book Antiqua" w:hAnsi="Book Antiqua"/>
          <w:sz w:val="30"/>
          <w:szCs w:val="30"/>
        </w:rPr>
        <w:t xml:space="preserve">Also surviving are a son, Douglas E. Anthony of Bourbon, Ind.; a daughter, Mrs. James (Debra) Howie of Winona Lake, </w:t>
      </w:r>
      <w:r w:rsidR="00B03830" w:rsidRPr="00B03830">
        <w:rPr>
          <w:rFonts w:ascii="Book Antiqua" w:hAnsi="Book Antiqua"/>
          <w:sz w:val="30"/>
          <w:szCs w:val="30"/>
        </w:rPr>
        <w:t>Ind;</w:t>
      </w:r>
      <w:r w:rsidR="00B03830" w:rsidRPr="00B03830">
        <w:rPr>
          <w:rFonts w:ascii="Book Antiqua" w:hAnsi="Book Antiqua"/>
          <w:sz w:val="30"/>
          <w:szCs w:val="30"/>
        </w:rPr>
        <w:t xml:space="preserve"> two </w:t>
      </w:r>
      <w:r w:rsidR="00B03830" w:rsidRPr="00B03830">
        <w:rPr>
          <w:rFonts w:ascii="Book Antiqua" w:hAnsi="Book Antiqua"/>
          <w:sz w:val="30"/>
          <w:szCs w:val="30"/>
        </w:rPr>
        <w:t>stepsons</w:t>
      </w:r>
      <w:r w:rsidR="00B03830" w:rsidRPr="00B03830">
        <w:rPr>
          <w:rFonts w:ascii="Book Antiqua" w:hAnsi="Book Antiqua"/>
          <w:sz w:val="30"/>
          <w:szCs w:val="30"/>
        </w:rPr>
        <w:t xml:space="preserve">, </w:t>
      </w:r>
      <w:proofErr w:type="gramStart"/>
      <w:r w:rsidR="00B03830" w:rsidRPr="00B03830">
        <w:rPr>
          <w:rFonts w:ascii="Book Antiqua" w:hAnsi="Book Antiqua"/>
          <w:sz w:val="30"/>
          <w:szCs w:val="30"/>
        </w:rPr>
        <w:t>Rick</w:t>
      </w:r>
      <w:proofErr w:type="gramEnd"/>
      <w:r w:rsidR="00B03830" w:rsidRPr="00B03830">
        <w:rPr>
          <w:rFonts w:ascii="Book Antiqua" w:hAnsi="Book Antiqua"/>
          <w:sz w:val="30"/>
          <w:szCs w:val="30"/>
        </w:rPr>
        <w:t xml:space="preserve"> and Randy Wolfe, both of Bluffton; five grandchildren, one great-grandchild and 4 step-grandchildren.</w:t>
      </w:r>
      <w:r w:rsidR="00B03830">
        <w:rPr>
          <w:rFonts w:ascii="Book Antiqua" w:hAnsi="Book Antiqua"/>
          <w:sz w:val="30"/>
          <w:szCs w:val="30"/>
        </w:rPr>
        <w:t xml:space="preserve"> </w:t>
      </w:r>
      <w:r w:rsidR="00B03830" w:rsidRPr="00B03830">
        <w:rPr>
          <w:rFonts w:ascii="Book Antiqua" w:hAnsi="Book Antiqua"/>
          <w:sz w:val="30"/>
          <w:szCs w:val="30"/>
        </w:rPr>
        <w:br/>
      </w:r>
      <w:r w:rsidR="00B03830">
        <w:rPr>
          <w:rFonts w:ascii="Book Antiqua" w:hAnsi="Book Antiqua"/>
          <w:sz w:val="30"/>
          <w:szCs w:val="30"/>
        </w:rPr>
        <w:t xml:space="preserve">   </w:t>
      </w:r>
      <w:r w:rsidR="00B03830" w:rsidRPr="00B03830">
        <w:rPr>
          <w:rFonts w:ascii="Book Antiqua" w:hAnsi="Book Antiqua"/>
          <w:sz w:val="30"/>
          <w:szCs w:val="30"/>
        </w:rPr>
        <w:t>Visitation will be Tuesday from 1 to 8 p.m. at Goodwin Memorial Chapel where services will be at 1:30 p.m.</w:t>
      </w:r>
      <w:r w:rsidR="00B03830">
        <w:rPr>
          <w:rFonts w:ascii="Book Antiqua" w:hAnsi="Book Antiqua"/>
          <w:sz w:val="30"/>
          <w:szCs w:val="30"/>
        </w:rPr>
        <w:t xml:space="preserve"> </w:t>
      </w:r>
      <w:r w:rsidR="00B03830" w:rsidRPr="00B03830">
        <w:rPr>
          <w:rFonts w:ascii="Book Antiqua" w:hAnsi="Book Antiqua"/>
          <w:sz w:val="30"/>
          <w:szCs w:val="30"/>
        </w:rPr>
        <w:t>Wednesday with Rev. Edward Johnson officiating.</w:t>
      </w:r>
      <w:r w:rsidR="00B03830">
        <w:rPr>
          <w:rFonts w:ascii="Book Antiqua" w:hAnsi="Book Antiqua"/>
          <w:sz w:val="30"/>
          <w:szCs w:val="30"/>
        </w:rPr>
        <w:t xml:space="preserve"> </w:t>
      </w:r>
      <w:proofErr w:type="gramStart"/>
      <w:r w:rsidR="00B03830" w:rsidRPr="00B03830">
        <w:rPr>
          <w:rFonts w:ascii="Book Antiqua" w:hAnsi="Book Antiqua"/>
          <w:sz w:val="30"/>
          <w:szCs w:val="30"/>
        </w:rPr>
        <w:t>Burial</w:t>
      </w:r>
      <w:proofErr w:type="gramEnd"/>
      <w:r w:rsidR="00B03830" w:rsidRPr="00B03830">
        <w:rPr>
          <w:rFonts w:ascii="Book Antiqua" w:hAnsi="Book Antiqua"/>
          <w:sz w:val="30"/>
          <w:szCs w:val="30"/>
        </w:rPr>
        <w:t xml:space="preserve"> will be in Fairview Cemetery.</w:t>
      </w:r>
      <w:r w:rsidR="00B03830">
        <w:rPr>
          <w:rFonts w:ascii="Book Antiqua" w:hAnsi="Book Antiqua"/>
          <w:sz w:val="30"/>
          <w:szCs w:val="30"/>
        </w:rPr>
        <w:t xml:space="preserve"> </w:t>
      </w:r>
      <w:r w:rsidR="00B03830" w:rsidRPr="00B03830">
        <w:rPr>
          <w:rFonts w:ascii="Book Antiqua" w:hAnsi="Book Antiqua"/>
          <w:sz w:val="30"/>
          <w:szCs w:val="30"/>
        </w:rPr>
        <w:br/>
      </w:r>
      <w:r w:rsidR="00B03830">
        <w:rPr>
          <w:rFonts w:ascii="Book Antiqua" w:hAnsi="Book Antiqua"/>
          <w:sz w:val="30"/>
          <w:szCs w:val="30"/>
        </w:rPr>
        <w:t xml:space="preserve">   </w:t>
      </w:r>
      <w:r w:rsidR="00B03830" w:rsidRPr="00B03830">
        <w:rPr>
          <w:rFonts w:ascii="Book Antiqua" w:hAnsi="Book Antiqua"/>
          <w:sz w:val="30"/>
          <w:szCs w:val="30"/>
        </w:rPr>
        <w:t>Memorials to the family.</w:t>
      </w:r>
    </w:p>
    <w:p w14:paraId="50DE52D5" w14:textId="7C1C864C" w:rsidR="00B03830" w:rsidRDefault="00B03830" w:rsidP="00B038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6D591867" w14:textId="01FA8F79" w:rsidR="00B03830" w:rsidRDefault="00B03830" w:rsidP="00B038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News-Banner, Wells County, Indiana</w:t>
      </w:r>
    </w:p>
    <w:p w14:paraId="045ED447" w14:textId="7F6F825E" w:rsidR="00B03830" w:rsidRPr="00B03830" w:rsidRDefault="00B03830" w:rsidP="00B03830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February 21, 2005</w:t>
      </w:r>
    </w:p>
    <w:sectPr w:rsidR="00B03830" w:rsidRPr="00B03830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B03830"/>
    <w:rsid w:val="00B12FD1"/>
    <w:rsid w:val="00B40495"/>
    <w:rsid w:val="00B45D1F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5E1C"/>
  <w15:docId w15:val="{79747F8C-8E20-4622-81A6-3EC2FB0D9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2023-03-24T23:35:00Z</dcterms:created>
  <dcterms:modified xsi:type="dcterms:W3CDTF">2023-03-24T23:35:00Z</dcterms:modified>
</cp:coreProperties>
</file>