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D1F" w:rsidRDefault="007735C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Jeanetta</w:t>
      </w:r>
      <w:proofErr w:type="spellEnd"/>
      <w:r>
        <w:rPr>
          <w:rFonts w:ascii="Book Antiqua" w:hAnsi="Book Antiqua"/>
          <w:sz w:val="40"/>
          <w:szCs w:val="40"/>
        </w:rPr>
        <w:t xml:space="preserve"> H. Aker</w:t>
      </w:r>
    </w:p>
    <w:p w:rsidR="007735C3" w:rsidRDefault="007735C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25, 1916 – January 31, 2004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7735C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584933" cy="1796937"/>
            <wp:effectExtent l="0" t="0" r="0" b="0"/>
            <wp:docPr id="1" name="Picture 1" descr="https://images.findagrave.com/photos/2011/305/70291427_132028759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305/70291427_1320287596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86453" cy="1797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7735C3">
        <w:rPr>
          <w:rFonts w:ascii="Book Antiqua" w:hAnsi="Book Antiqua"/>
          <w:sz w:val="30"/>
          <w:szCs w:val="30"/>
        </w:rPr>
        <w:t>Thomas Liby</w:t>
      </w:r>
    </w:p>
    <w:p w:rsidR="007735C3" w:rsidRDefault="00E376FB" w:rsidP="007735C3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E376FB">
        <w:rPr>
          <w:rFonts w:ascii="Book Antiqua" w:hAnsi="Book Antiqua"/>
          <w:sz w:val="30"/>
          <w:szCs w:val="30"/>
        </w:rPr>
        <w:br/>
      </w:r>
      <w:proofErr w:type="spellStart"/>
      <w:r w:rsidR="007735C3"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Jeanetta</w:t>
      </w:r>
      <w:proofErr w:type="spellEnd"/>
      <w:r w:rsidR="007735C3"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H. Aker, 87</w:t>
      </w:r>
    </w:p>
    <w:p w:rsidR="007735C3" w:rsidRDefault="007735C3" w:rsidP="007735C3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7735C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A native of Bluffton, </w:t>
      </w:r>
      <w:proofErr w:type="spellStart"/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Jeanetta</w:t>
      </w:r>
      <w:proofErr w:type="spellEnd"/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H. Aker, 87, of Angola, died at 2:15 p.m. Saturday, Jan. 31 at Lakeland Nursing Center in Angola.</w:t>
      </w:r>
      <w:r w:rsidRPr="007735C3">
        <w:rPr>
          <w:rFonts w:ascii="Book Antiqua" w:hAnsi="Book Antiqua" w:cs="Helvetica"/>
          <w:color w:val="333333"/>
          <w:sz w:val="30"/>
          <w:szCs w:val="30"/>
        </w:rPr>
        <w:br/>
      </w: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She was born Oct. 25, 1916 to Charles and Minnie Falk Aker. She was a cook for 30 years for Bledsoe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’s</w:t>
      </w: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Hotel and also worked at Bledsoe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’s</w:t>
      </w: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Basketball Camp, Angola</w:t>
      </w:r>
      <w:r w:rsidRPr="007735C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Survivors include many nieces and nephews.</w:t>
      </w:r>
      <w:r w:rsidRPr="007735C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She was preceded in death by several brothers and sisters and her special friend, Clarence Keller.</w:t>
      </w:r>
      <w:r w:rsidRPr="007735C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Calling will be held starting at 11 a.m. Saturday until time of services at 1 p.m. at Johnson-Klink Funeral Home, Angola. Burial will be in the Fairview Cemetery in Bluffton.</w:t>
      </w:r>
    </w:p>
    <w:p w:rsidR="007735C3" w:rsidRDefault="007735C3" w:rsidP="007735C3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:rsidR="007735C3" w:rsidRDefault="007735C3" w:rsidP="007735C3">
      <w:pPr>
        <w:spacing w:line="240" w:lineRule="auto"/>
        <w:contextualSpacing/>
        <w:rPr>
          <w:rFonts w:ascii="Helvetica" w:hAnsi="Helvetica" w:cs="Helvetica"/>
          <w:color w:val="333333"/>
          <w:sz w:val="21"/>
          <w:szCs w:val="21"/>
        </w:rPr>
      </w:pPr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Bluffton News Banner, Wells County, Indiana</w:t>
      </w:r>
      <w:r w:rsidRPr="007735C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February</w:t>
      </w:r>
      <w:bookmarkStart w:id="0" w:name="_GoBack"/>
      <w:bookmarkEnd w:id="0"/>
      <w:r w:rsidRPr="007735C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3, 2004</w:t>
      </w:r>
      <w:r w:rsidRPr="007735C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</w:t>
      </w:r>
    </w:p>
    <w:p w:rsidR="00B45D1F" w:rsidRPr="00B45D1F" w:rsidRDefault="00B45D1F" w:rsidP="007735C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7735C3"/>
    <w:rsid w:val="00800D1F"/>
    <w:rsid w:val="00825880"/>
    <w:rsid w:val="008C7764"/>
    <w:rsid w:val="0098028B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2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2020-11-07T14:45:00Z</dcterms:created>
  <dcterms:modified xsi:type="dcterms:W3CDTF">2020-11-07T14:45:00Z</dcterms:modified>
</cp:coreProperties>
</file>