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625E2" w14:textId="77777777" w:rsidR="00B17EA6" w:rsidRDefault="0007596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(Sellers) Acton</w:t>
      </w:r>
      <w:r w:rsidR="002003F6">
        <w:rPr>
          <w:rFonts w:ascii="Book Antiqua" w:hAnsi="Book Antiqua"/>
          <w:sz w:val="40"/>
          <w:szCs w:val="40"/>
        </w:rPr>
        <w:t>-Mumford</w:t>
      </w:r>
    </w:p>
    <w:p w14:paraId="6B37F71C" w14:textId="77777777" w:rsidR="00075966" w:rsidRDefault="002003F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28, 1852 – April 11, 1928</w:t>
      </w:r>
    </w:p>
    <w:p w14:paraId="5D0FED39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70C8DE1" w14:textId="77777777" w:rsidR="00655E8D" w:rsidRPr="00655E8D" w:rsidRDefault="0007596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EAF008" wp14:editId="06071EC7">
            <wp:extent cx="3553968" cy="2420112"/>
            <wp:effectExtent l="0" t="0" r="8890" b="0"/>
            <wp:docPr id="2" name="Picture 2" descr="https://images.findagrave.com/photos/2011/249/70231321_131541242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49/70231321_1315412429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6" t="14520" r="18471" b="31096"/>
                    <a:stretch/>
                  </pic:blipFill>
                  <pic:spPr bwMode="auto">
                    <a:xfrm>
                      <a:off x="0" y="0"/>
                      <a:ext cx="3558020" cy="242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ABD957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17EA6">
        <w:rPr>
          <w:rFonts w:ascii="Book Antiqua" w:hAnsi="Book Antiqua"/>
          <w:sz w:val="30"/>
          <w:szCs w:val="30"/>
        </w:rPr>
        <w:t>Thomas Liby</w:t>
      </w:r>
    </w:p>
    <w:p w14:paraId="26BDA7F6" w14:textId="77777777" w:rsidR="00B45D1F" w:rsidRDefault="00B45D1F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54E15B89" w14:textId="77777777" w:rsidR="00075966" w:rsidRDefault="00075966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Catherine Acton, 76, died Wednesday morning at the home of her son, William Acton, three miles west and one mile south of Roll.</w:t>
      </w:r>
    </w:p>
    <w:p w14:paraId="6481886F" w14:textId="77777777" w:rsidR="00075966" w:rsidRDefault="00075966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Acton was a daughter of Mr. and Mrs. K. B. Sellers of Wells County. Her husband, Washington Action is deceased.</w:t>
      </w:r>
    </w:p>
    <w:p w14:paraId="585BF938" w14:textId="77777777" w:rsidR="00075966" w:rsidRDefault="00075966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is survived by six children: Horton and Pearl Acton, Bluffton; Plinny Acton, William Acton, Mrs. Addie Cain and Mrs. Pauline Wasker, Detroit. A brother and a sister also survive.</w:t>
      </w:r>
    </w:p>
    <w:p w14:paraId="5B74AC96" w14:textId="77777777" w:rsidR="00075966" w:rsidRDefault="00075966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60DEF21" w14:textId="09AB8280" w:rsidR="00075966" w:rsidRDefault="006E0A9E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7F9B8965" w14:textId="77777777" w:rsidR="002003F6" w:rsidRDefault="002003F6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CF2E1AE" w14:textId="77777777" w:rsidR="002003F6" w:rsidRDefault="002003F6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CC87899" w14:textId="13BA12D6" w:rsidR="002003F6" w:rsidRPr="002003F6" w:rsidRDefault="002003F6" w:rsidP="002003F6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</w:p>
    <w:p w14:paraId="11C75BC1" w14:textId="77777777" w:rsidR="002003F6" w:rsidRPr="002003F6" w:rsidRDefault="002003F6" w:rsidP="002003F6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Katherine Acton Mumford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[Katherine Sellers]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75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28 May 1852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Wells Co Ind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11 Apr 1928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Monroe, Grant, Indiana, USA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K. B. Sellers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? Cline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John Mumford; deceased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Horton Acton; Bluffton, Indiana</w:t>
      </w:r>
      <w:r w:rsidRPr="002003F6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April 13, 1928; Fairview Cemetery</w:t>
      </w:r>
    </w:p>
    <w:p w14:paraId="2817AA3F" w14:textId="77777777" w:rsidR="002003F6" w:rsidRPr="00B45D1F" w:rsidRDefault="002003F6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003F6" w:rsidRPr="00B45D1F" w:rsidSect="006E0A9E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75966"/>
    <w:rsid w:val="002003F6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6E0A9E"/>
    <w:rsid w:val="00800D1F"/>
    <w:rsid w:val="00825880"/>
    <w:rsid w:val="008C7764"/>
    <w:rsid w:val="0098028B"/>
    <w:rsid w:val="009D0F0F"/>
    <w:rsid w:val="00B12FD1"/>
    <w:rsid w:val="00B17EA6"/>
    <w:rsid w:val="00B40495"/>
    <w:rsid w:val="00B45D1F"/>
    <w:rsid w:val="00C55B18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D3C08"/>
  <w15:docId w15:val="{A744DCA6-2D39-4561-ABFE-7DA6277B9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4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1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817</Characters>
  <Application>Microsoft Office Word</Application>
  <DocSecurity>0</DocSecurity>
  <Lines>35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2021-01-10T14:48:00Z</dcterms:created>
  <dcterms:modified xsi:type="dcterms:W3CDTF">2026-01-27T17:03:00Z</dcterms:modified>
</cp:coreProperties>
</file>