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8F99A" w14:textId="0A64123B" w:rsidR="00B54530" w:rsidRDefault="00B1263A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Frances L. (Hall) Zalac</w:t>
      </w:r>
    </w:p>
    <w:p w14:paraId="1BCB46C9" w14:textId="6EF5AFC3" w:rsidR="00B1263A" w:rsidRPr="002525FF" w:rsidRDefault="00B1263A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10, 1917 – July 7, 2006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77F8B6A1" w:rsidR="002525FF" w:rsidRDefault="00B1263A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CCB3DFD" wp14:editId="2AA06506">
            <wp:extent cx="3589655" cy="1587088"/>
            <wp:effectExtent l="0" t="0" r="0" b="0"/>
            <wp:docPr id="12390880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43" b="27806"/>
                    <a:stretch/>
                  </pic:blipFill>
                  <pic:spPr bwMode="auto">
                    <a:xfrm>
                      <a:off x="0" y="0"/>
                      <a:ext cx="3623044" cy="16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45786365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B1263A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020D25E5" w14:textId="77777777" w:rsidR="00904218" w:rsidRDefault="00904218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1263A" w:rsidRPr="00B1263A">
        <w:rPr>
          <w:rFonts w:ascii="Book Antiqua" w:hAnsi="Book Antiqua"/>
          <w:sz w:val="30"/>
          <w:szCs w:val="30"/>
        </w:rPr>
        <w:t>Frances Louise Zalac, 89, died at Christian Care Retirement Community at 9:45 a.m. Friday, July 7, 2006. Death was attributed to natural causes.</w:t>
      </w:r>
      <w:r>
        <w:rPr>
          <w:rFonts w:ascii="Book Antiqua" w:hAnsi="Book Antiqua"/>
          <w:sz w:val="30"/>
          <w:szCs w:val="30"/>
        </w:rPr>
        <w:t xml:space="preserve"> </w:t>
      </w:r>
      <w:r w:rsidR="00B1263A" w:rsidRPr="00B1263A">
        <w:rPr>
          <w:rFonts w:ascii="Book Antiqua" w:hAnsi="Book Antiqua"/>
          <w:sz w:val="30"/>
          <w:szCs w:val="30"/>
        </w:rPr>
        <w:t xml:space="preserve">Mrs. Zalac was the widow of Dr. Charles H. Zalac, a dentist at Caylor-Nickel </w:t>
      </w:r>
      <w:proofErr w:type="gramStart"/>
      <w:r w:rsidR="00B1263A" w:rsidRPr="00B1263A">
        <w:rPr>
          <w:rFonts w:ascii="Book Antiqua" w:hAnsi="Book Antiqua"/>
          <w:sz w:val="30"/>
          <w:szCs w:val="30"/>
        </w:rPr>
        <w:t>Clinic</w:t>
      </w:r>
      <w:proofErr w:type="gramEnd"/>
      <w:r w:rsidR="00B1263A" w:rsidRPr="00B1263A">
        <w:rPr>
          <w:rFonts w:ascii="Book Antiqua" w:hAnsi="Book Antiqua"/>
          <w:sz w:val="30"/>
          <w:szCs w:val="30"/>
        </w:rPr>
        <w:t xml:space="preserve"> for 31 years. They were married in Indianapolis on Nov. 4, 1938. He preceded her in death June 23, 2000.</w:t>
      </w:r>
    </w:p>
    <w:p w14:paraId="78BD7ABC" w14:textId="77777777" w:rsidR="00904218" w:rsidRDefault="00904218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1263A" w:rsidRPr="00B1263A">
        <w:rPr>
          <w:rFonts w:ascii="Book Antiqua" w:hAnsi="Book Antiqua"/>
          <w:sz w:val="30"/>
          <w:szCs w:val="30"/>
        </w:rPr>
        <w:t>Mrs. Zalac was born June 10, 1917, in Indianapolis to Ellis B. and Cleo M. Hall. She attended Butler University and was a member of Pi Beta Phi and Psi Iota Xi sororities. A resident of Wells County since 1947, she was a member of the First United Methodist Church in Bluffton.</w:t>
      </w:r>
    </w:p>
    <w:p w14:paraId="7D289154" w14:textId="77777777" w:rsidR="00904218" w:rsidRDefault="00904218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1263A" w:rsidRPr="00B1263A">
        <w:rPr>
          <w:rFonts w:ascii="Book Antiqua" w:hAnsi="Book Antiqua"/>
          <w:sz w:val="30"/>
          <w:szCs w:val="30"/>
        </w:rPr>
        <w:t xml:space="preserve">Survivors include a son, Charles Allan Zalac of Bluffton, a daughter, Mrs. Larry (Sharon) Bachelor of Blythewood, S.C.; six grandchildren; 12 great-grandchildren; and four great-great-grandchildren. Two sisters, Viola Beeby and </w:t>
      </w:r>
      <w:proofErr w:type="spellStart"/>
      <w:r w:rsidR="00B1263A" w:rsidRPr="00B1263A">
        <w:rPr>
          <w:rFonts w:ascii="Book Antiqua" w:hAnsi="Book Antiqua"/>
          <w:sz w:val="30"/>
          <w:szCs w:val="30"/>
        </w:rPr>
        <w:t>Cebie</w:t>
      </w:r>
      <w:proofErr w:type="spellEnd"/>
      <w:r w:rsidR="00B1263A" w:rsidRPr="00B1263A">
        <w:rPr>
          <w:rFonts w:ascii="Book Antiqua" w:hAnsi="Book Antiqua"/>
          <w:sz w:val="30"/>
          <w:szCs w:val="30"/>
        </w:rPr>
        <w:t xml:space="preserve"> Carroll, preceded her in death.</w:t>
      </w:r>
    </w:p>
    <w:p w14:paraId="6748BB16" w14:textId="77777777" w:rsidR="00904218" w:rsidRDefault="00904218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1263A" w:rsidRPr="00B1263A">
        <w:rPr>
          <w:rFonts w:ascii="Book Antiqua" w:hAnsi="Book Antiqua"/>
          <w:sz w:val="30"/>
          <w:szCs w:val="30"/>
        </w:rPr>
        <w:t xml:space="preserve">Services will be at 11 a.m. Wednesday at </w:t>
      </w:r>
      <w:proofErr w:type="spellStart"/>
      <w:r w:rsidR="00B1263A" w:rsidRPr="00B1263A">
        <w:rPr>
          <w:rFonts w:ascii="Book Antiqua" w:hAnsi="Book Antiqua"/>
          <w:sz w:val="30"/>
          <w:szCs w:val="30"/>
        </w:rPr>
        <w:t>Thoma</w:t>
      </w:r>
      <w:proofErr w:type="spellEnd"/>
      <w:r w:rsidR="00B1263A" w:rsidRPr="00B1263A">
        <w:rPr>
          <w:rFonts w:ascii="Book Antiqua" w:hAnsi="Book Antiqua"/>
          <w:sz w:val="30"/>
          <w:szCs w:val="30"/>
        </w:rPr>
        <w:t>/Rich, Hewitt &amp; Chaney Funeral Home, Bluffton.</w:t>
      </w:r>
      <w:r>
        <w:rPr>
          <w:rFonts w:ascii="Book Antiqua" w:hAnsi="Book Antiqua"/>
          <w:sz w:val="30"/>
          <w:szCs w:val="30"/>
        </w:rPr>
        <w:t xml:space="preserve"> </w:t>
      </w:r>
      <w:r w:rsidR="00B1263A" w:rsidRPr="00B1263A">
        <w:rPr>
          <w:rFonts w:ascii="Book Antiqua" w:hAnsi="Book Antiqua"/>
          <w:sz w:val="30"/>
          <w:szCs w:val="30"/>
        </w:rPr>
        <w:t>Calling at the funeral home is from 2 to 8 p.m. Tuesday and one hour prior to services on Wednesday.</w:t>
      </w:r>
      <w:r>
        <w:rPr>
          <w:rFonts w:ascii="Book Antiqua" w:hAnsi="Book Antiqua"/>
          <w:sz w:val="30"/>
          <w:szCs w:val="30"/>
        </w:rPr>
        <w:t xml:space="preserve"> </w:t>
      </w:r>
      <w:r w:rsidR="00B1263A" w:rsidRPr="00B1263A">
        <w:rPr>
          <w:rFonts w:ascii="Book Antiqua" w:hAnsi="Book Antiqua"/>
          <w:sz w:val="30"/>
          <w:szCs w:val="30"/>
        </w:rPr>
        <w:t xml:space="preserve">Entombment will take place in the Zalac Family Mausoleum at </w:t>
      </w:r>
      <w:proofErr w:type="spellStart"/>
      <w:r w:rsidR="00B1263A" w:rsidRPr="00B1263A">
        <w:rPr>
          <w:rFonts w:ascii="Book Antiqua" w:hAnsi="Book Antiqua"/>
          <w:sz w:val="30"/>
          <w:szCs w:val="30"/>
        </w:rPr>
        <w:t>Elm</w:t>
      </w:r>
      <w:proofErr w:type="spellEnd"/>
      <w:r w:rsidR="00B1263A" w:rsidRPr="00B1263A">
        <w:rPr>
          <w:rFonts w:ascii="Book Antiqua" w:hAnsi="Book Antiqua"/>
          <w:sz w:val="30"/>
          <w:szCs w:val="30"/>
        </w:rPr>
        <w:t xml:space="preserve"> Grove Cemetery.</w:t>
      </w:r>
    </w:p>
    <w:p w14:paraId="70A59898" w14:textId="457DFF47" w:rsidR="00894981" w:rsidRDefault="00904218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1263A" w:rsidRPr="00B1263A">
        <w:rPr>
          <w:rFonts w:ascii="Book Antiqua" w:hAnsi="Book Antiqua"/>
          <w:sz w:val="30"/>
          <w:szCs w:val="30"/>
        </w:rPr>
        <w:t>Preferred memorials are to Caylor-Nickel Foundation, Christian Care Retirement Community or Family Hospice of Northeast Indiana.</w:t>
      </w:r>
    </w:p>
    <w:p w14:paraId="4454E511" w14:textId="77777777" w:rsidR="00904218" w:rsidRDefault="00904218" w:rsidP="00B1263A">
      <w:pPr>
        <w:contextualSpacing/>
        <w:rPr>
          <w:rFonts w:ascii="Book Antiqua" w:hAnsi="Book Antiqua"/>
          <w:sz w:val="30"/>
          <w:szCs w:val="30"/>
        </w:rPr>
      </w:pPr>
    </w:p>
    <w:p w14:paraId="69DB0B18" w14:textId="178E53F0" w:rsidR="00904218" w:rsidRDefault="00904218" w:rsidP="00B1263A">
      <w:pPr>
        <w:contextualSpacing/>
        <w:rPr>
          <w:rFonts w:ascii="Book Antiqua" w:hAnsi="Book Antiqua"/>
          <w:sz w:val="30"/>
          <w:szCs w:val="30"/>
        </w:rPr>
      </w:pPr>
      <w:proofErr w:type="spellStart"/>
      <w:r>
        <w:rPr>
          <w:rFonts w:ascii="Book Antiqua" w:hAnsi="Book Antiqua"/>
          <w:sz w:val="30"/>
          <w:szCs w:val="30"/>
        </w:rPr>
        <w:t>Thoma</w:t>
      </w:r>
      <w:proofErr w:type="spellEnd"/>
      <w:r>
        <w:rPr>
          <w:rFonts w:ascii="Book Antiqua" w:hAnsi="Book Antiqua"/>
          <w:sz w:val="30"/>
          <w:szCs w:val="30"/>
        </w:rPr>
        <w:t>/Rich Funeral Home, Wells County, Indiana</w:t>
      </w:r>
    </w:p>
    <w:p w14:paraId="3760728A" w14:textId="5B415F56" w:rsidR="00904218" w:rsidRDefault="00904218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July 8, 2006</w:t>
      </w:r>
    </w:p>
    <w:sectPr w:rsidR="00904218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820AF"/>
    <w:rsid w:val="002E10FF"/>
    <w:rsid w:val="00352FCF"/>
    <w:rsid w:val="003F2625"/>
    <w:rsid w:val="004132EB"/>
    <w:rsid w:val="004B2E94"/>
    <w:rsid w:val="004C4886"/>
    <w:rsid w:val="00512EC3"/>
    <w:rsid w:val="00552CE1"/>
    <w:rsid w:val="005978DB"/>
    <w:rsid w:val="0066792D"/>
    <w:rsid w:val="00672990"/>
    <w:rsid w:val="006A6FF1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D4408"/>
    <w:rsid w:val="008F42AE"/>
    <w:rsid w:val="00904218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B1263A"/>
    <w:rsid w:val="00B36AD3"/>
    <w:rsid w:val="00B54530"/>
    <w:rsid w:val="00B55454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A6E21"/>
    <w:rsid w:val="00EB6461"/>
    <w:rsid w:val="00F05F77"/>
    <w:rsid w:val="00F108B3"/>
    <w:rsid w:val="00F27C02"/>
    <w:rsid w:val="00F31497"/>
    <w:rsid w:val="00F350D8"/>
    <w:rsid w:val="00F35C64"/>
    <w:rsid w:val="00FE2AE8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2025-05-18T19:02:00Z</dcterms:created>
  <dcterms:modified xsi:type="dcterms:W3CDTF">2025-12-17T17:57:00Z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