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7FA60" w14:textId="77777777" w:rsidR="00607E6F" w:rsidRDefault="009B7B4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J. (Steele) Wittwer</w:t>
      </w:r>
    </w:p>
    <w:p w14:paraId="2F5D1D67" w14:textId="77777777" w:rsidR="009B7B43" w:rsidRPr="0005045A" w:rsidRDefault="009B7B4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1937 – November 3, 2004</w:t>
      </w:r>
    </w:p>
    <w:p w14:paraId="223DBACE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344821" w14:textId="77777777" w:rsidR="0005045A" w:rsidRPr="0005045A" w:rsidRDefault="009B7B4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BD3DC3" wp14:editId="5BF7231A">
            <wp:extent cx="3215093" cy="2282932"/>
            <wp:effectExtent l="0" t="0" r="4445" b="3175"/>
            <wp:docPr id="4" name="Picture 4" descr="https://images.findagrave.com/photos/2012/121/53077405_133589509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121/53077405_1335895091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 t="11433" r="11900" b="15703"/>
                    <a:stretch/>
                  </pic:blipFill>
                  <pic:spPr bwMode="auto">
                    <a:xfrm>
                      <a:off x="0" y="0"/>
                      <a:ext cx="3216039" cy="2283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FE4EB" w14:textId="77777777" w:rsid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B7B43">
        <w:rPr>
          <w:rFonts w:ascii="Book Antiqua" w:hAnsi="Book Antiqua"/>
          <w:sz w:val="30"/>
          <w:szCs w:val="30"/>
        </w:rPr>
        <w:t>Thomas Liby</w:t>
      </w:r>
    </w:p>
    <w:p w14:paraId="29BDD76D" w14:textId="77777777" w:rsid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</w:p>
    <w:p w14:paraId="1CD44665" w14:textId="07090D2E" w:rsidR="009B7B43" w:rsidRPr="009B7B43" w:rsidRDefault="009B7B43" w:rsidP="009B7B4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>Betty J. Wittwer, 67, of Bluffton, died at 9:03 a.m. Wednesday, Nov. 3 at Lutheran Hospital in Fort Wayne. Death was attributed to a cerebral hemorrhage from a hematoma she suffered Oct. 15.</w:t>
      </w:r>
      <w:r w:rsidRPr="009B7B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>Born in Bluffton Oct. 8, 1937 to Chalmer and Margaret McCormick Steele, she married Larry L. Wittwer July 29, 1956, at the First United Church of Christ in Bluffton.</w:t>
      </w:r>
      <w:r w:rsidRPr="009B7B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 xml:space="preserve">She was a 1955 graduate of Bluffton High School. She attended </w:t>
      </w:r>
      <w:proofErr w:type="spellStart"/>
      <w:r w:rsidRPr="009B7B43">
        <w:rPr>
          <w:rFonts w:ascii="Book Antiqua" w:hAnsi="Book Antiqua"/>
          <w:sz w:val="30"/>
          <w:szCs w:val="30"/>
        </w:rPr>
        <w:t>Contromiter</w:t>
      </w:r>
      <w:proofErr w:type="spellEnd"/>
      <w:r w:rsidRPr="009B7B43">
        <w:rPr>
          <w:rFonts w:ascii="Book Antiqua" w:hAnsi="Book Antiqua"/>
          <w:sz w:val="30"/>
          <w:szCs w:val="30"/>
        </w:rPr>
        <w:t xml:space="preserve"> School and was employed by General Electric for several years. From 1964 to 1999, she and her husband owned and operated Wittwer TV in Bluffton. She was a member of the First United Church of Christ.</w:t>
      </w:r>
      <w:r w:rsidRPr="009B7B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>Survivors include a son, Jerry Wittwer, of Walnut Creek, Calif.; a daughter Mrs. Greg (Suzi) Hahn of White Plains, Md.; a twin brother, Bob Steele of Ossian and another brother, Vincent Chalmer Steele of Fort Wayne; and two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9B7B43">
        <w:rPr>
          <w:rFonts w:ascii="Book Antiqua" w:hAnsi="Book Antiqua"/>
          <w:sz w:val="30"/>
          <w:szCs w:val="30"/>
        </w:rPr>
        <w:t>She was preceded in death by her sister, Clara Lou Mygrant.</w:t>
      </w:r>
      <w:r w:rsidRPr="009B7B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 xml:space="preserve">Services at Thoma/Rich, Hewitt &amp; Chaney Funeral Home will be held at 1:30 p.m. Sunday under the direction of Rev. Neil Wilson. Burial will follow at </w:t>
      </w:r>
      <w:proofErr w:type="spellStart"/>
      <w:r w:rsidRPr="009B7B43">
        <w:rPr>
          <w:rFonts w:ascii="Book Antiqua" w:hAnsi="Book Antiqua"/>
          <w:sz w:val="30"/>
          <w:szCs w:val="30"/>
        </w:rPr>
        <w:t>Elm</w:t>
      </w:r>
      <w:proofErr w:type="spellEnd"/>
      <w:r w:rsidRPr="009B7B43">
        <w:rPr>
          <w:rFonts w:ascii="Book Antiqua" w:hAnsi="Book Antiqua"/>
          <w:sz w:val="30"/>
          <w:szCs w:val="30"/>
        </w:rPr>
        <w:t xml:space="preserve"> Grove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9B7B43">
        <w:rPr>
          <w:rFonts w:ascii="Book Antiqua" w:hAnsi="Book Antiqua"/>
          <w:sz w:val="30"/>
          <w:szCs w:val="30"/>
        </w:rPr>
        <w:t>Calling hours at the funeral home will be from noon to 4 p.m. and 6 to 8 p.m. Saturday and one hour prior to services Sunday.</w:t>
      </w:r>
      <w:r w:rsidRPr="009B7B4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B7B43">
        <w:rPr>
          <w:rFonts w:ascii="Book Antiqua" w:hAnsi="Book Antiqua"/>
          <w:sz w:val="30"/>
          <w:szCs w:val="30"/>
        </w:rPr>
        <w:t>Memorials may be made to the Juvenile Diabetes Association or to the donor</w:t>
      </w:r>
      <w:r>
        <w:rPr>
          <w:rFonts w:ascii="Book Antiqua" w:hAnsi="Book Antiqua"/>
          <w:sz w:val="30"/>
          <w:szCs w:val="30"/>
        </w:rPr>
        <w:t>’</w:t>
      </w:r>
      <w:r w:rsidRPr="009B7B43">
        <w:rPr>
          <w:rFonts w:ascii="Book Antiqua" w:hAnsi="Book Antiqua"/>
          <w:sz w:val="30"/>
          <w:szCs w:val="30"/>
        </w:rPr>
        <w:t>s choice.</w:t>
      </w:r>
      <w:r w:rsidRPr="009B7B43">
        <w:rPr>
          <w:rFonts w:ascii="Book Antiqua" w:hAnsi="Book Antiqua"/>
          <w:sz w:val="30"/>
          <w:szCs w:val="30"/>
        </w:rPr>
        <w:br/>
      </w:r>
    </w:p>
    <w:p w14:paraId="169D406C" w14:textId="77777777" w:rsidR="009B7B43" w:rsidRPr="004F6AC2" w:rsidRDefault="009B7B43" w:rsidP="009B7B43">
      <w:pPr>
        <w:contextualSpacing/>
        <w:rPr>
          <w:rFonts w:ascii="Book Antiqua" w:hAnsi="Book Antiqua"/>
          <w:sz w:val="30"/>
          <w:szCs w:val="30"/>
        </w:rPr>
      </w:pPr>
      <w:r w:rsidRPr="009B7B43">
        <w:rPr>
          <w:rFonts w:ascii="Book Antiqua" w:hAnsi="Book Antiqua"/>
          <w:sz w:val="30"/>
          <w:szCs w:val="30"/>
        </w:rPr>
        <w:t>Bluffton News Banner, Wells County, Indiana</w:t>
      </w:r>
      <w:r w:rsidRPr="009B7B43">
        <w:rPr>
          <w:rFonts w:ascii="Book Antiqua" w:hAnsi="Book Antiqua"/>
          <w:sz w:val="30"/>
          <w:szCs w:val="30"/>
        </w:rPr>
        <w:br/>
        <w:t>November 4, 2004</w:t>
      </w:r>
      <w:r w:rsidRPr="009B7B43">
        <w:rPr>
          <w:rFonts w:ascii="Book Antiqua" w:hAnsi="Book Antiqua"/>
          <w:sz w:val="30"/>
          <w:szCs w:val="30"/>
        </w:rPr>
        <w:br/>
      </w:r>
    </w:p>
    <w:sectPr w:rsidR="009B7B43" w:rsidRPr="004F6AC2" w:rsidSect="00FF480C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0F3E4D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3F4D20"/>
    <w:rsid w:val="00451B90"/>
    <w:rsid w:val="00462566"/>
    <w:rsid w:val="004846E3"/>
    <w:rsid w:val="004C4886"/>
    <w:rsid w:val="004D3DD1"/>
    <w:rsid w:val="004D6AE8"/>
    <w:rsid w:val="004F6AC2"/>
    <w:rsid w:val="00502B97"/>
    <w:rsid w:val="005202A3"/>
    <w:rsid w:val="00551584"/>
    <w:rsid w:val="00564710"/>
    <w:rsid w:val="0058434C"/>
    <w:rsid w:val="005A20DE"/>
    <w:rsid w:val="00607E6F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4429"/>
    <w:rsid w:val="008A66A0"/>
    <w:rsid w:val="008C179D"/>
    <w:rsid w:val="008D4408"/>
    <w:rsid w:val="008F5905"/>
    <w:rsid w:val="00901709"/>
    <w:rsid w:val="00903193"/>
    <w:rsid w:val="00926F94"/>
    <w:rsid w:val="00994540"/>
    <w:rsid w:val="009B7B43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  <w:rsid w:val="00FF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B18B9"/>
  <w15:docId w15:val="{34A05E32-B13E-4C77-B5A7-4373CD52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3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2020-06-02T00:02:00Z</dcterms:created>
  <dcterms:modified xsi:type="dcterms:W3CDTF">2025-12-17T14:15:00Z</dcterms:modified>
</cp:coreProperties>
</file>