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F1605" w14:textId="77777777" w:rsidR="008C6A56" w:rsidRDefault="008C6A56" w:rsidP="0085170C">
      <w:pPr>
        <w:contextualSpacing/>
        <w:jc w:val="center"/>
        <w:rPr>
          <w:rFonts w:ascii="Book Antiqua" w:hAnsi="Book Antiqua"/>
          <w:sz w:val="40"/>
          <w:szCs w:val="40"/>
        </w:rPr>
      </w:pPr>
    </w:p>
    <w:p w14:paraId="7387F9A0" w14:textId="1542A901" w:rsidR="00FF2B23" w:rsidRDefault="00E4763E" w:rsidP="0085170C">
      <w:pPr>
        <w:contextualSpacing/>
        <w:jc w:val="center"/>
        <w:rPr>
          <w:rFonts w:ascii="Book Antiqua" w:hAnsi="Book Antiqua"/>
          <w:sz w:val="40"/>
          <w:szCs w:val="40"/>
        </w:rPr>
      </w:pPr>
      <w:r>
        <w:rPr>
          <w:rFonts w:ascii="Book Antiqua" w:hAnsi="Book Antiqua"/>
          <w:sz w:val="40"/>
          <w:szCs w:val="40"/>
        </w:rPr>
        <w:t>Richard Vaughn Willey</w:t>
      </w:r>
    </w:p>
    <w:p w14:paraId="232B3441" w14:textId="70C96456" w:rsidR="00E4763E" w:rsidRDefault="00E4763E" w:rsidP="0085170C">
      <w:pPr>
        <w:contextualSpacing/>
        <w:jc w:val="center"/>
        <w:rPr>
          <w:rFonts w:ascii="Book Antiqua" w:hAnsi="Book Antiqua"/>
          <w:sz w:val="40"/>
          <w:szCs w:val="40"/>
        </w:rPr>
      </w:pPr>
      <w:r>
        <w:rPr>
          <w:rFonts w:ascii="Book Antiqua" w:hAnsi="Book Antiqua"/>
          <w:sz w:val="40"/>
          <w:szCs w:val="40"/>
        </w:rPr>
        <w:t>November 6, 1921 – October 12, 2012</w:t>
      </w:r>
    </w:p>
    <w:p w14:paraId="6CE5805A" w14:textId="77777777" w:rsidR="00AB03C7" w:rsidRPr="00205C0B" w:rsidRDefault="00AB03C7" w:rsidP="0085170C">
      <w:pPr>
        <w:contextualSpacing/>
        <w:jc w:val="center"/>
        <w:rPr>
          <w:rFonts w:ascii="Book Antiqua" w:hAnsi="Book Antiqua"/>
          <w:sz w:val="24"/>
          <w:szCs w:val="24"/>
        </w:rPr>
      </w:pPr>
    </w:p>
    <w:p w14:paraId="3B79E18D" w14:textId="05E6977B" w:rsidR="008127F3" w:rsidRDefault="00FF2B23" w:rsidP="0085170C">
      <w:pPr>
        <w:contextualSpacing/>
        <w:jc w:val="center"/>
        <w:rPr>
          <w:rFonts w:ascii="Book Antiqua" w:hAnsi="Book Antiqua"/>
          <w:sz w:val="40"/>
          <w:szCs w:val="40"/>
        </w:rPr>
      </w:pPr>
      <w:r>
        <w:rPr>
          <w:noProof/>
        </w:rPr>
        <w:drawing>
          <wp:inline distT="0" distB="0" distL="0" distR="0" wp14:anchorId="016C798B" wp14:editId="018168A6">
            <wp:extent cx="2884371" cy="2701490"/>
            <wp:effectExtent l="0" t="0" r="0" b="3810"/>
            <wp:docPr id="765131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9292" t="4523" r="14064" b="17723"/>
                    <a:stretch/>
                  </pic:blipFill>
                  <pic:spPr bwMode="auto">
                    <a:xfrm>
                      <a:off x="0" y="0"/>
                      <a:ext cx="2884604" cy="2701708"/>
                    </a:xfrm>
                    <a:prstGeom prst="rect">
                      <a:avLst/>
                    </a:prstGeom>
                    <a:noFill/>
                    <a:ln>
                      <a:noFill/>
                    </a:ln>
                    <a:extLst>
                      <a:ext uri="{53640926-AAD7-44D8-BBD7-CCE9431645EC}">
                        <a14:shadowObscured xmlns:a14="http://schemas.microsoft.com/office/drawing/2010/main"/>
                      </a:ext>
                    </a:extLst>
                  </pic:spPr>
                </pic:pic>
              </a:graphicData>
            </a:graphic>
          </wp:inline>
        </w:drawing>
      </w:r>
    </w:p>
    <w:p w14:paraId="4DCEA494" w14:textId="7792319D" w:rsidR="008127F3" w:rsidRDefault="008127F3" w:rsidP="0085170C">
      <w:pPr>
        <w:contextualSpacing/>
        <w:jc w:val="center"/>
        <w:rPr>
          <w:rFonts w:ascii="Book Antiqua" w:hAnsi="Book Antiqua"/>
          <w:sz w:val="30"/>
          <w:szCs w:val="30"/>
        </w:rPr>
      </w:pPr>
      <w:r w:rsidRPr="008127F3">
        <w:rPr>
          <w:rFonts w:ascii="Book Antiqua" w:hAnsi="Book Antiqua"/>
          <w:sz w:val="30"/>
          <w:szCs w:val="30"/>
        </w:rPr>
        <w:t xml:space="preserve">Photo by </w:t>
      </w:r>
      <w:r w:rsidR="00FF2B23">
        <w:rPr>
          <w:rFonts w:ascii="Book Antiqua" w:hAnsi="Book Antiqua"/>
          <w:sz w:val="30"/>
          <w:szCs w:val="30"/>
        </w:rPr>
        <w:t>Bruce Sonner</w:t>
      </w:r>
    </w:p>
    <w:p w14:paraId="0B8CB11D" w14:textId="77777777" w:rsidR="008127F3" w:rsidRPr="008127F3" w:rsidRDefault="008127F3" w:rsidP="0085170C">
      <w:pPr>
        <w:contextualSpacing/>
        <w:jc w:val="center"/>
        <w:rPr>
          <w:rFonts w:ascii="Book Antiqua" w:hAnsi="Book Antiqua"/>
          <w:sz w:val="30"/>
          <w:szCs w:val="30"/>
        </w:rPr>
      </w:pPr>
    </w:p>
    <w:p w14:paraId="4C64A1A9" w14:textId="77777777" w:rsidR="00645CF2" w:rsidRDefault="00645CF2" w:rsidP="00E4763E">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E4763E" w:rsidRPr="00E4763E">
        <w:rPr>
          <w:rFonts w:ascii="Book Antiqua" w:eastAsia="Times New Roman" w:hAnsi="Book Antiqua" w:cs="Times New Roman"/>
          <w:sz w:val="30"/>
          <w:szCs w:val="30"/>
        </w:rPr>
        <w:t>Richard "Dick" Vaughn Willey, 90, of Bluffton passed away on Friday, October 12, 2012, at Bluffton Regional Medical Center.</w:t>
      </w:r>
      <w:r>
        <w:rPr>
          <w:rFonts w:ascii="Book Antiqua" w:eastAsia="Times New Roman" w:hAnsi="Book Antiqua" w:cs="Times New Roman"/>
          <w:sz w:val="30"/>
          <w:szCs w:val="30"/>
        </w:rPr>
        <w:t xml:space="preserve"> </w:t>
      </w:r>
      <w:r w:rsidR="00E4763E" w:rsidRPr="00E4763E">
        <w:rPr>
          <w:rFonts w:ascii="Book Antiqua" w:eastAsia="Times New Roman" w:hAnsi="Book Antiqua" w:cs="Times New Roman"/>
          <w:sz w:val="30"/>
          <w:szCs w:val="30"/>
        </w:rPr>
        <w:t xml:space="preserve">Dick was born on November 6, 1921, in Waterloo, Indiana to Lyle and Ruth (Vaughn) Willey. </w:t>
      </w:r>
      <w:r>
        <w:rPr>
          <w:rFonts w:ascii="Book Antiqua" w:eastAsia="Times New Roman" w:hAnsi="Book Antiqua" w:cs="Times New Roman"/>
          <w:sz w:val="30"/>
          <w:szCs w:val="30"/>
        </w:rPr>
        <w:t xml:space="preserve">   </w:t>
      </w:r>
      <w:r w:rsidR="00E4763E" w:rsidRPr="00E4763E">
        <w:rPr>
          <w:rFonts w:ascii="Book Antiqua" w:eastAsia="Times New Roman" w:hAnsi="Book Antiqua" w:cs="Times New Roman"/>
          <w:sz w:val="30"/>
          <w:szCs w:val="30"/>
        </w:rPr>
        <w:t xml:space="preserve">He graduated from Bluffton High School with the </w:t>
      </w:r>
      <w:proofErr w:type="gramStart"/>
      <w:r w:rsidR="00E4763E" w:rsidRPr="00E4763E">
        <w:rPr>
          <w:rFonts w:ascii="Book Antiqua" w:eastAsia="Times New Roman" w:hAnsi="Book Antiqua" w:cs="Times New Roman"/>
          <w:sz w:val="30"/>
          <w:szCs w:val="30"/>
        </w:rPr>
        <w:t>class of 1939, and</w:t>
      </w:r>
      <w:proofErr w:type="gramEnd"/>
      <w:r w:rsidR="00E4763E" w:rsidRPr="00E4763E">
        <w:rPr>
          <w:rFonts w:ascii="Book Antiqua" w:eastAsia="Times New Roman" w:hAnsi="Book Antiqua" w:cs="Times New Roman"/>
          <w:sz w:val="30"/>
          <w:szCs w:val="30"/>
        </w:rPr>
        <w:t xml:space="preserve"> went on to </w:t>
      </w:r>
      <w:proofErr w:type="gramStart"/>
      <w:r w:rsidR="00E4763E" w:rsidRPr="00E4763E">
        <w:rPr>
          <w:rFonts w:ascii="Book Antiqua" w:eastAsia="Times New Roman" w:hAnsi="Book Antiqua" w:cs="Times New Roman"/>
          <w:sz w:val="30"/>
          <w:szCs w:val="30"/>
        </w:rPr>
        <w:t>study at</w:t>
      </w:r>
      <w:proofErr w:type="gramEnd"/>
      <w:r w:rsidR="00E4763E" w:rsidRPr="00E4763E">
        <w:rPr>
          <w:rFonts w:ascii="Book Antiqua" w:eastAsia="Times New Roman" w:hAnsi="Book Antiqua" w:cs="Times New Roman"/>
          <w:sz w:val="30"/>
          <w:szCs w:val="30"/>
        </w:rPr>
        <w:t xml:space="preserve"> and play football for his beloved Purdue University. </w:t>
      </w:r>
    </w:p>
    <w:p w14:paraId="4ABA7BB6" w14:textId="68E63E1D" w:rsidR="00645CF2" w:rsidRDefault="00645CF2" w:rsidP="00E4763E">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E4763E" w:rsidRPr="00E4763E">
        <w:rPr>
          <w:rFonts w:ascii="Book Antiqua" w:eastAsia="Times New Roman" w:hAnsi="Book Antiqua" w:cs="Times New Roman"/>
          <w:sz w:val="30"/>
          <w:szCs w:val="30"/>
        </w:rPr>
        <w:t>After graduating from Purdue in 1943, he served in the United States Army in the 953rd Field Artillery Battalion. His unit landed at Omaha Beach following D-Day, fought across France and Germany, including the Battle of the Bulge, until the end of the hostilities in 1945.</w:t>
      </w:r>
      <w:r>
        <w:rPr>
          <w:rFonts w:ascii="Book Antiqua" w:eastAsia="Times New Roman" w:hAnsi="Book Antiqua" w:cs="Times New Roman"/>
          <w:sz w:val="30"/>
          <w:szCs w:val="30"/>
        </w:rPr>
        <w:t xml:space="preserve"> </w:t>
      </w:r>
      <w:r w:rsidR="00E4763E" w:rsidRPr="00E4763E">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00E4763E" w:rsidRPr="00E4763E">
        <w:rPr>
          <w:rFonts w:ascii="Book Antiqua" w:eastAsia="Times New Roman" w:hAnsi="Book Antiqua" w:cs="Times New Roman"/>
          <w:sz w:val="30"/>
          <w:szCs w:val="30"/>
        </w:rPr>
        <w:t xml:space="preserve">After his service in the Army, during World War II, he was hired </w:t>
      </w:r>
      <w:proofErr w:type="gramStart"/>
      <w:r w:rsidR="00E4763E" w:rsidRPr="00E4763E">
        <w:rPr>
          <w:rFonts w:ascii="Book Antiqua" w:eastAsia="Times New Roman" w:hAnsi="Book Antiqua" w:cs="Times New Roman"/>
          <w:sz w:val="30"/>
          <w:szCs w:val="30"/>
        </w:rPr>
        <w:t>at</w:t>
      </w:r>
      <w:proofErr w:type="gramEnd"/>
      <w:r w:rsidR="00E4763E" w:rsidRPr="00E4763E">
        <w:rPr>
          <w:rFonts w:ascii="Book Antiqua" w:eastAsia="Times New Roman" w:hAnsi="Book Antiqua" w:cs="Times New Roman"/>
          <w:sz w:val="30"/>
          <w:szCs w:val="30"/>
        </w:rPr>
        <w:t xml:space="preserve"> Franklin Electric. He worked there as a supervisor and retired after 35 years of service. An avid golfer and gardener, he was also a member of the John Purdue Club, Parlor City Country Club and First United Methodist Church.</w:t>
      </w:r>
      <w:r>
        <w:rPr>
          <w:rFonts w:ascii="Book Antiqua" w:eastAsia="Times New Roman" w:hAnsi="Book Antiqua" w:cs="Times New Roman"/>
          <w:sz w:val="30"/>
          <w:szCs w:val="30"/>
        </w:rPr>
        <w:t xml:space="preserve"> </w:t>
      </w:r>
      <w:r w:rsidR="00E4763E" w:rsidRPr="00E4763E">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00E4763E" w:rsidRPr="00E4763E">
        <w:rPr>
          <w:rFonts w:ascii="Book Antiqua" w:eastAsia="Times New Roman" w:hAnsi="Book Antiqua" w:cs="Times New Roman"/>
          <w:sz w:val="30"/>
          <w:szCs w:val="30"/>
        </w:rPr>
        <w:t xml:space="preserve">On December 22, 1946, he married Carol (Harvey) Willey. They were </w:t>
      </w:r>
      <w:r w:rsidR="00E4763E" w:rsidRPr="00E4763E">
        <w:rPr>
          <w:rFonts w:ascii="Book Antiqua" w:eastAsia="Times New Roman" w:hAnsi="Book Antiqua" w:cs="Times New Roman"/>
          <w:sz w:val="30"/>
          <w:szCs w:val="30"/>
        </w:rPr>
        <w:lastRenderedPageBreak/>
        <w:t>lifelong residents of Bluffton, and both were very active in the community. Together they raised four daughters and shared nearly 60 years of marriage before she preceded him in death on October 13, 2006.</w:t>
      </w:r>
      <w:r w:rsidR="00E4763E" w:rsidRPr="00E4763E">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00E4763E" w:rsidRPr="00E4763E">
        <w:rPr>
          <w:rFonts w:ascii="Book Antiqua" w:eastAsia="Times New Roman" w:hAnsi="Book Antiqua" w:cs="Times New Roman"/>
          <w:sz w:val="30"/>
          <w:szCs w:val="30"/>
        </w:rPr>
        <w:t>He is survived by daughters Sylvia (Kenneth) Clark of Alexandria, Indiana; Sally (Douglas) Halberstadt of Bluffton, Indiana; Cynthia (Daniel) Leininger of Winona Lake, Indiana; and Sarah (Michael) Gotsch of South Bend, Indiana. He is also survived by 14 grandchildren and 13 great-grandchildren.</w:t>
      </w:r>
      <w:r>
        <w:rPr>
          <w:rFonts w:ascii="Book Antiqua" w:eastAsia="Times New Roman" w:hAnsi="Book Antiqua" w:cs="Times New Roman"/>
          <w:sz w:val="30"/>
          <w:szCs w:val="30"/>
        </w:rPr>
        <w:t xml:space="preserve"> </w:t>
      </w:r>
      <w:r w:rsidR="00E4763E" w:rsidRPr="00E4763E">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00E4763E" w:rsidRPr="00E4763E">
        <w:rPr>
          <w:rFonts w:ascii="Book Antiqua" w:eastAsia="Times New Roman" w:hAnsi="Book Antiqua" w:cs="Times New Roman"/>
          <w:sz w:val="30"/>
          <w:szCs w:val="30"/>
        </w:rPr>
        <w:t xml:space="preserve">A memorial service will be held at 2:00 p.m. on Saturday, October 27, 2012, at the </w:t>
      </w:r>
      <w:proofErr w:type="spellStart"/>
      <w:r w:rsidR="00E4763E" w:rsidRPr="00E4763E">
        <w:rPr>
          <w:rFonts w:ascii="Book Antiqua" w:eastAsia="Times New Roman" w:hAnsi="Book Antiqua" w:cs="Times New Roman"/>
          <w:sz w:val="30"/>
          <w:szCs w:val="30"/>
        </w:rPr>
        <w:t>Thoma</w:t>
      </w:r>
      <w:proofErr w:type="spellEnd"/>
      <w:r w:rsidR="00E4763E" w:rsidRPr="00E4763E">
        <w:rPr>
          <w:rFonts w:ascii="Book Antiqua" w:eastAsia="Times New Roman" w:hAnsi="Book Antiqua" w:cs="Times New Roman"/>
          <w:sz w:val="30"/>
          <w:szCs w:val="30"/>
        </w:rPr>
        <w:t xml:space="preserve">/Rich, Chaney &amp; Lemler Funeral Home in Bluffton. Friends are invited to visit with the family from 12:00 noon to 2:00 p.m., prior to the service. The Rev. Greg Rittenhouse will officiate. </w:t>
      </w:r>
      <w:proofErr w:type="gramStart"/>
      <w:r w:rsidR="00E4763E" w:rsidRPr="00E4763E">
        <w:rPr>
          <w:rFonts w:ascii="Book Antiqua" w:eastAsia="Times New Roman" w:hAnsi="Book Antiqua" w:cs="Times New Roman"/>
          <w:sz w:val="30"/>
          <w:szCs w:val="30"/>
        </w:rPr>
        <w:t>Burial</w:t>
      </w:r>
      <w:proofErr w:type="gramEnd"/>
      <w:r w:rsidR="00E4763E" w:rsidRPr="00E4763E">
        <w:rPr>
          <w:rFonts w:ascii="Book Antiqua" w:eastAsia="Times New Roman" w:hAnsi="Book Antiqua" w:cs="Times New Roman"/>
          <w:sz w:val="30"/>
          <w:szCs w:val="30"/>
        </w:rPr>
        <w:t xml:space="preserve"> will follow at </w:t>
      </w:r>
      <w:proofErr w:type="spellStart"/>
      <w:r w:rsidR="00E4763E" w:rsidRPr="00E4763E">
        <w:rPr>
          <w:rFonts w:ascii="Book Antiqua" w:eastAsia="Times New Roman" w:hAnsi="Book Antiqua" w:cs="Times New Roman"/>
          <w:sz w:val="30"/>
          <w:szCs w:val="30"/>
        </w:rPr>
        <w:t>Elm</w:t>
      </w:r>
      <w:proofErr w:type="spellEnd"/>
      <w:r w:rsidR="00E4763E" w:rsidRPr="00E4763E">
        <w:rPr>
          <w:rFonts w:ascii="Book Antiqua" w:eastAsia="Times New Roman" w:hAnsi="Book Antiqua" w:cs="Times New Roman"/>
          <w:sz w:val="30"/>
          <w:szCs w:val="30"/>
        </w:rPr>
        <w:t xml:space="preserve"> Grove Cemetery in Bluffton.</w:t>
      </w:r>
      <w:r>
        <w:rPr>
          <w:rFonts w:ascii="Book Antiqua" w:eastAsia="Times New Roman" w:hAnsi="Book Antiqua" w:cs="Times New Roman"/>
          <w:sz w:val="30"/>
          <w:szCs w:val="30"/>
        </w:rPr>
        <w:t xml:space="preserve"> </w:t>
      </w:r>
      <w:r w:rsidR="00E4763E" w:rsidRPr="00E4763E">
        <w:rPr>
          <w:rFonts w:ascii="Book Antiqua" w:eastAsia="Times New Roman" w:hAnsi="Book Antiqua" w:cs="Times New Roman"/>
          <w:sz w:val="30"/>
          <w:szCs w:val="30"/>
        </w:rPr>
        <w:t xml:space="preserve">Military honors will be performed by the United States Army Honor Guard and the American Legion Post #111 Honor Guard. </w:t>
      </w:r>
    </w:p>
    <w:p w14:paraId="1A4A8DCD" w14:textId="0EFB334D" w:rsidR="000F33E6" w:rsidRDefault="00645CF2" w:rsidP="00E4763E">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E4763E" w:rsidRPr="00E4763E">
        <w:rPr>
          <w:rFonts w:ascii="Book Antiqua" w:eastAsia="Times New Roman" w:hAnsi="Book Antiqua" w:cs="Times New Roman"/>
          <w:sz w:val="30"/>
          <w:szCs w:val="30"/>
        </w:rPr>
        <w:t>In lieu of flowers, memorial contributions may be made in his memory to Bluffton High School Athletic Boosters for the benefit of the golf team or to the First United Methodist Church.</w:t>
      </w:r>
    </w:p>
    <w:p w14:paraId="4FA8AF49" w14:textId="77777777" w:rsidR="00645CF2" w:rsidRDefault="00645CF2" w:rsidP="00E4763E">
      <w:pPr>
        <w:spacing w:before="0" w:beforeAutospacing="0" w:after="0" w:afterAutospacing="0"/>
        <w:rPr>
          <w:rFonts w:ascii="Book Antiqua" w:eastAsia="Times New Roman" w:hAnsi="Book Antiqua" w:cs="Times New Roman"/>
          <w:sz w:val="30"/>
          <w:szCs w:val="30"/>
        </w:rPr>
      </w:pPr>
    </w:p>
    <w:p w14:paraId="23256427" w14:textId="50AE01F2" w:rsidR="00645CF2" w:rsidRDefault="00645CF2" w:rsidP="00E4763E">
      <w:pPr>
        <w:spacing w:before="0" w:beforeAutospacing="0" w:after="0" w:afterAutospacing="0"/>
        <w:rPr>
          <w:rFonts w:ascii="Book Antiqua" w:eastAsia="Times New Roman" w:hAnsi="Book Antiqua" w:cs="Times New Roman"/>
          <w:sz w:val="30"/>
          <w:szCs w:val="30"/>
        </w:rPr>
      </w:pPr>
      <w:proofErr w:type="spellStart"/>
      <w:r>
        <w:rPr>
          <w:rFonts w:ascii="Book Antiqua" w:eastAsia="Times New Roman" w:hAnsi="Book Antiqua" w:cs="Times New Roman"/>
          <w:sz w:val="30"/>
          <w:szCs w:val="30"/>
        </w:rPr>
        <w:t>Thoma</w:t>
      </w:r>
      <w:proofErr w:type="spellEnd"/>
      <w:r>
        <w:rPr>
          <w:rFonts w:ascii="Book Antiqua" w:eastAsia="Times New Roman" w:hAnsi="Book Antiqua" w:cs="Times New Roman"/>
          <w:sz w:val="30"/>
          <w:szCs w:val="30"/>
        </w:rPr>
        <w:t>/Rich Funeral Home, Wells County, Indiana</w:t>
      </w:r>
    </w:p>
    <w:p w14:paraId="57FDE981" w14:textId="310C906C" w:rsidR="00645CF2" w:rsidRPr="003E50C6" w:rsidRDefault="00645CF2" w:rsidP="00E4763E">
      <w:pPr>
        <w:spacing w:before="0" w:beforeAutospacing="0" w:after="0" w:afterAutospacing="0"/>
        <w:rPr>
          <w:rFonts w:ascii="Book Antiqua" w:hAnsi="Book Antiqua"/>
          <w:sz w:val="30"/>
          <w:szCs w:val="30"/>
        </w:rPr>
      </w:pPr>
      <w:r>
        <w:rPr>
          <w:rFonts w:ascii="Book Antiqua" w:eastAsia="Times New Roman" w:hAnsi="Book Antiqua" w:cs="Times New Roman"/>
          <w:sz w:val="30"/>
          <w:szCs w:val="30"/>
        </w:rPr>
        <w:t>October 13, 2012</w:t>
      </w:r>
    </w:p>
    <w:sectPr w:rsidR="00645CF2" w:rsidRPr="003E50C6" w:rsidSect="00205C0B">
      <w:pgSz w:w="12240" w:h="14400" w:code="1"/>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70C"/>
    <w:rsid w:val="00014C0E"/>
    <w:rsid w:val="00052938"/>
    <w:rsid w:val="00080C32"/>
    <w:rsid w:val="00093B4A"/>
    <w:rsid w:val="000D44E9"/>
    <w:rsid w:val="000F101E"/>
    <w:rsid w:val="000F33E6"/>
    <w:rsid w:val="00176A66"/>
    <w:rsid w:val="001A2F9C"/>
    <w:rsid w:val="001D5036"/>
    <w:rsid w:val="001E5E6E"/>
    <w:rsid w:val="001F337F"/>
    <w:rsid w:val="00205C0B"/>
    <w:rsid w:val="00251835"/>
    <w:rsid w:val="002A37FD"/>
    <w:rsid w:val="002B371D"/>
    <w:rsid w:val="002C04F3"/>
    <w:rsid w:val="002C1517"/>
    <w:rsid w:val="0031480B"/>
    <w:rsid w:val="003B42AC"/>
    <w:rsid w:val="003E50C6"/>
    <w:rsid w:val="00455D0C"/>
    <w:rsid w:val="004621E4"/>
    <w:rsid w:val="004830BB"/>
    <w:rsid w:val="004843C8"/>
    <w:rsid w:val="004C4886"/>
    <w:rsid w:val="004D27EF"/>
    <w:rsid w:val="004E2171"/>
    <w:rsid w:val="004F4E0D"/>
    <w:rsid w:val="00557400"/>
    <w:rsid w:val="00585EB8"/>
    <w:rsid w:val="005E2EF0"/>
    <w:rsid w:val="005F4559"/>
    <w:rsid w:val="0063677C"/>
    <w:rsid w:val="00645CF2"/>
    <w:rsid w:val="00681787"/>
    <w:rsid w:val="006E55AB"/>
    <w:rsid w:val="006F69A8"/>
    <w:rsid w:val="00773958"/>
    <w:rsid w:val="007B7B17"/>
    <w:rsid w:val="007E7C52"/>
    <w:rsid w:val="00811A82"/>
    <w:rsid w:val="008127F3"/>
    <w:rsid w:val="00822511"/>
    <w:rsid w:val="00831DC5"/>
    <w:rsid w:val="00832698"/>
    <w:rsid w:val="008343D0"/>
    <w:rsid w:val="0085170C"/>
    <w:rsid w:val="008C6A56"/>
    <w:rsid w:val="008D4408"/>
    <w:rsid w:val="00903EB9"/>
    <w:rsid w:val="009742C1"/>
    <w:rsid w:val="00985C9C"/>
    <w:rsid w:val="00992C00"/>
    <w:rsid w:val="009B0DF9"/>
    <w:rsid w:val="009F7914"/>
    <w:rsid w:val="00A21787"/>
    <w:rsid w:val="00A4512C"/>
    <w:rsid w:val="00A6439D"/>
    <w:rsid w:val="00A7677E"/>
    <w:rsid w:val="00AB03C7"/>
    <w:rsid w:val="00AC6D9B"/>
    <w:rsid w:val="00AF0EDA"/>
    <w:rsid w:val="00B11981"/>
    <w:rsid w:val="00B13895"/>
    <w:rsid w:val="00B45C41"/>
    <w:rsid w:val="00B55454"/>
    <w:rsid w:val="00B84DAC"/>
    <w:rsid w:val="00BB5BAB"/>
    <w:rsid w:val="00BC6400"/>
    <w:rsid w:val="00BD3929"/>
    <w:rsid w:val="00BD5228"/>
    <w:rsid w:val="00BE74E2"/>
    <w:rsid w:val="00BF112F"/>
    <w:rsid w:val="00C06E7F"/>
    <w:rsid w:val="00C2532B"/>
    <w:rsid w:val="00C40C94"/>
    <w:rsid w:val="00C73305"/>
    <w:rsid w:val="00C95CB0"/>
    <w:rsid w:val="00CA0AFD"/>
    <w:rsid w:val="00D028B9"/>
    <w:rsid w:val="00D115FE"/>
    <w:rsid w:val="00D16A38"/>
    <w:rsid w:val="00D63FD9"/>
    <w:rsid w:val="00D87407"/>
    <w:rsid w:val="00D874A6"/>
    <w:rsid w:val="00DC5DEE"/>
    <w:rsid w:val="00DE5228"/>
    <w:rsid w:val="00E16677"/>
    <w:rsid w:val="00E4763E"/>
    <w:rsid w:val="00E8755A"/>
    <w:rsid w:val="00EE7559"/>
    <w:rsid w:val="00F00648"/>
    <w:rsid w:val="00F03021"/>
    <w:rsid w:val="00F05F77"/>
    <w:rsid w:val="00F108B3"/>
    <w:rsid w:val="00F27C02"/>
    <w:rsid w:val="00F36F69"/>
    <w:rsid w:val="00F37C4D"/>
    <w:rsid w:val="00F927AE"/>
    <w:rsid w:val="00FF228C"/>
    <w:rsid w:val="00FF2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71876"/>
  <w15:docId w15:val="{E52F6A30-9685-416C-BF4C-C5931DA00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170C"/>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70C"/>
    <w:rPr>
      <w:rFonts w:ascii="Tahoma" w:hAnsi="Tahoma" w:cs="Tahoma"/>
      <w:sz w:val="16"/>
      <w:szCs w:val="16"/>
    </w:rPr>
  </w:style>
  <w:style w:type="paragraph" w:styleId="NormalWeb">
    <w:name w:val="Normal (Web)"/>
    <w:basedOn w:val="Normal"/>
    <w:uiPriority w:val="99"/>
    <w:semiHidden/>
    <w:unhideWhenUsed/>
    <w:rsid w:val="007B7B17"/>
    <w:rPr>
      <w:rFonts w:ascii="Times New Roman" w:eastAsia="Times New Roman" w:hAnsi="Times New Roman" w:cs="Times New Roman"/>
      <w:sz w:val="24"/>
      <w:szCs w:val="24"/>
    </w:rPr>
  </w:style>
  <w:style w:type="character" w:styleId="Strong">
    <w:name w:val="Strong"/>
    <w:basedOn w:val="DefaultParagraphFont"/>
    <w:uiPriority w:val="22"/>
    <w:qFormat/>
    <w:rsid w:val="007B7B17"/>
    <w:rPr>
      <w:b/>
      <w:bCs/>
    </w:rPr>
  </w:style>
  <w:style w:type="character" w:styleId="Hyperlink">
    <w:name w:val="Hyperlink"/>
    <w:basedOn w:val="DefaultParagraphFont"/>
    <w:uiPriority w:val="99"/>
    <w:semiHidden/>
    <w:unhideWhenUsed/>
    <w:rsid w:val="007B7B1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92108">
      <w:bodyDiv w:val="1"/>
      <w:marLeft w:val="0"/>
      <w:marRight w:val="0"/>
      <w:marTop w:val="0"/>
      <w:marBottom w:val="0"/>
      <w:divBdr>
        <w:top w:val="none" w:sz="0" w:space="0" w:color="auto"/>
        <w:left w:val="none" w:sz="0" w:space="0" w:color="auto"/>
        <w:bottom w:val="none" w:sz="0" w:space="0" w:color="auto"/>
        <w:right w:val="none" w:sz="0" w:space="0" w:color="auto"/>
      </w:divBdr>
    </w:div>
    <w:div w:id="441727175">
      <w:bodyDiv w:val="1"/>
      <w:marLeft w:val="0"/>
      <w:marRight w:val="0"/>
      <w:marTop w:val="0"/>
      <w:marBottom w:val="0"/>
      <w:divBdr>
        <w:top w:val="none" w:sz="0" w:space="0" w:color="auto"/>
        <w:left w:val="none" w:sz="0" w:space="0" w:color="auto"/>
        <w:bottom w:val="none" w:sz="0" w:space="0" w:color="auto"/>
        <w:right w:val="none" w:sz="0" w:space="0" w:color="auto"/>
      </w:divBdr>
      <w:divsChild>
        <w:div w:id="209195370">
          <w:marLeft w:val="0"/>
          <w:marRight w:val="0"/>
          <w:marTop w:val="0"/>
          <w:marBottom w:val="0"/>
          <w:divBdr>
            <w:top w:val="none" w:sz="0" w:space="0" w:color="auto"/>
            <w:left w:val="none" w:sz="0" w:space="0" w:color="auto"/>
            <w:bottom w:val="none" w:sz="0" w:space="0" w:color="auto"/>
            <w:right w:val="none" w:sz="0" w:space="0" w:color="auto"/>
          </w:divBdr>
        </w:div>
        <w:div w:id="1305239741">
          <w:marLeft w:val="0"/>
          <w:marRight w:val="0"/>
          <w:marTop w:val="0"/>
          <w:marBottom w:val="0"/>
          <w:divBdr>
            <w:top w:val="none" w:sz="0" w:space="0" w:color="auto"/>
            <w:left w:val="none" w:sz="0" w:space="0" w:color="auto"/>
            <w:bottom w:val="none" w:sz="0" w:space="0" w:color="auto"/>
            <w:right w:val="none" w:sz="0" w:space="0" w:color="auto"/>
          </w:divBdr>
        </w:div>
        <w:div w:id="1393190651">
          <w:marLeft w:val="0"/>
          <w:marRight w:val="0"/>
          <w:marTop w:val="0"/>
          <w:marBottom w:val="0"/>
          <w:divBdr>
            <w:top w:val="none" w:sz="0" w:space="0" w:color="auto"/>
            <w:left w:val="none" w:sz="0" w:space="0" w:color="auto"/>
            <w:bottom w:val="none" w:sz="0" w:space="0" w:color="auto"/>
            <w:right w:val="none" w:sz="0" w:space="0" w:color="auto"/>
          </w:divBdr>
        </w:div>
        <w:div w:id="1453211129">
          <w:marLeft w:val="0"/>
          <w:marRight w:val="0"/>
          <w:marTop w:val="0"/>
          <w:marBottom w:val="0"/>
          <w:divBdr>
            <w:top w:val="none" w:sz="0" w:space="0" w:color="auto"/>
            <w:left w:val="none" w:sz="0" w:space="0" w:color="auto"/>
            <w:bottom w:val="none" w:sz="0" w:space="0" w:color="auto"/>
            <w:right w:val="none" w:sz="0" w:space="0" w:color="auto"/>
          </w:divBdr>
        </w:div>
      </w:divsChild>
    </w:div>
    <w:div w:id="444812072">
      <w:bodyDiv w:val="1"/>
      <w:marLeft w:val="0"/>
      <w:marRight w:val="0"/>
      <w:marTop w:val="0"/>
      <w:marBottom w:val="0"/>
      <w:divBdr>
        <w:top w:val="none" w:sz="0" w:space="0" w:color="auto"/>
        <w:left w:val="none" w:sz="0" w:space="0" w:color="auto"/>
        <w:bottom w:val="none" w:sz="0" w:space="0" w:color="auto"/>
        <w:right w:val="none" w:sz="0" w:space="0" w:color="auto"/>
      </w:divBdr>
      <w:divsChild>
        <w:div w:id="53162999">
          <w:marLeft w:val="0"/>
          <w:marRight w:val="0"/>
          <w:marTop w:val="0"/>
          <w:marBottom w:val="0"/>
          <w:divBdr>
            <w:top w:val="none" w:sz="0" w:space="0" w:color="auto"/>
            <w:left w:val="none" w:sz="0" w:space="0" w:color="auto"/>
            <w:bottom w:val="none" w:sz="0" w:space="0" w:color="auto"/>
            <w:right w:val="none" w:sz="0" w:space="0" w:color="auto"/>
          </w:divBdr>
        </w:div>
        <w:div w:id="1537232438">
          <w:marLeft w:val="0"/>
          <w:marRight w:val="0"/>
          <w:marTop w:val="0"/>
          <w:marBottom w:val="0"/>
          <w:divBdr>
            <w:top w:val="none" w:sz="0" w:space="0" w:color="auto"/>
            <w:left w:val="none" w:sz="0" w:space="0" w:color="auto"/>
            <w:bottom w:val="none" w:sz="0" w:space="0" w:color="auto"/>
            <w:right w:val="none" w:sz="0" w:space="0" w:color="auto"/>
          </w:divBdr>
        </w:div>
      </w:divsChild>
    </w:div>
    <w:div w:id="466975968">
      <w:bodyDiv w:val="1"/>
      <w:marLeft w:val="0"/>
      <w:marRight w:val="0"/>
      <w:marTop w:val="0"/>
      <w:marBottom w:val="0"/>
      <w:divBdr>
        <w:top w:val="none" w:sz="0" w:space="0" w:color="auto"/>
        <w:left w:val="none" w:sz="0" w:space="0" w:color="auto"/>
        <w:bottom w:val="none" w:sz="0" w:space="0" w:color="auto"/>
        <w:right w:val="none" w:sz="0" w:space="0" w:color="auto"/>
      </w:divBdr>
      <w:divsChild>
        <w:div w:id="627592734">
          <w:marLeft w:val="0"/>
          <w:marRight w:val="0"/>
          <w:marTop w:val="0"/>
          <w:marBottom w:val="0"/>
          <w:divBdr>
            <w:top w:val="none" w:sz="0" w:space="0" w:color="auto"/>
            <w:left w:val="none" w:sz="0" w:space="0" w:color="auto"/>
            <w:bottom w:val="none" w:sz="0" w:space="0" w:color="auto"/>
            <w:right w:val="none" w:sz="0" w:space="0" w:color="auto"/>
          </w:divBdr>
        </w:div>
        <w:div w:id="2139106551">
          <w:marLeft w:val="0"/>
          <w:marRight w:val="0"/>
          <w:marTop w:val="0"/>
          <w:marBottom w:val="0"/>
          <w:divBdr>
            <w:top w:val="none" w:sz="0" w:space="0" w:color="auto"/>
            <w:left w:val="none" w:sz="0" w:space="0" w:color="auto"/>
            <w:bottom w:val="none" w:sz="0" w:space="0" w:color="auto"/>
            <w:right w:val="none" w:sz="0" w:space="0" w:color="auto"/>
          </w:divBdr>
        </w:div>
      </w:divsChild>
    </w:div>
    <w:div w:id="1149859031">
      <w:bodyDiv w:val="1"/>
      <w:marLeft w:val="0"/>
      <w:marRight w:val="0"/>
      <w:marTop w:val="0"/>
      <w:marBottom w:val="0"/>
      <w:divBdr>
        <w:top w:val="none" w:sz="0" w:space="0" w:color="auto"/>
        <w:left w:val="none" w:sz="0" w:space="0" w:color="auto"/>
        <w:bottom w:val="none" w:sz="0" w:space="0" w:color="auto"/>
        <w:right w:val="none" w:sz="0" w:space="0" w:color="auto"/>
      </w:divBdr>
    </w:div>
    <w:div w:id="1315448057">
      <w:bodyDiv w:val="1"/>
      <w:marLeft w:val="0"/>
      <w:marRight w:val="0"/>
      <w:marTop w:val="0"/>
      <w:marBottom w:val="0"/>
      <w:divBdr>
        <w:top w:val="none" w:sz="0" w:space="0" w:color="auto"/>
        <w:left w:val="none" w:sz="0" w:space="0" w:color="auto"/>
        <w:bottom w:val="none" w:sz="0" w:space="0" w:color="auto"/>
        <w:right w:val="none" w:sz="0" w:space="0" w:color="auto"/>
      </w:divBdr>
    </w:div>
    <w:div w:id="1328096879">
      <w:bodyDiv w:val="1"/>
      <w:marLeft w:val="0"/>
      <w:marRight w:val="0"/>
      <w:marTop w:val="0"/>
      <w:marBottom w:val="0"/>
      <w:divBdr>
        <w:top w:val="none" w:sz="0" w:space="0" w:color="auto"/>
        <w:left w:val="none" w:sz="0" w:space="0" w:color="auto"/>
        <w:bottom w:val="none" w:sz="0" w:space="0" w:color="auto"/>
        <w:right w:val="none" w:sz="0" w:space="0" w:color="auto"/>
      </w:divBdr>
    </w:div>
    <w:div w:id="1494832493">
      <w:bodyDiv w:val="1"/>
      <w:marLeft w:val="0"/>
      <w:marRight w:val="0"/>
      <w:marTop w:val="0"/>
      <w:marBottom w:val="0"/>
      <w:divBdr>
        <w:top w:val="none" w:sz="0" w:space="0" w:color="auto"/>
        <w:left w:val="none" w:sz="0" w:space="0" w:color="auto"/>
        <w:bottom w:val="none" w:sz="0" w:space="0" w:color="auto"/>
        <w:right w:val="none" w:sz="0" w:space="0" w:color="auto"/>
      </w:divBdr>
      <w:divsChild>
        <w:div w:id="139228819">
          <w:marLeft w:val="0"/>
          <w:marRight w:val="0"/>
          <w:marTop w:val="0"/>
          <w:marBottom w:val="0"/>
          <w:divBdr>
            <w:top w:val="none" w:sz="0" w:space="0" w:color="auto"/>
            <w:left w:val="none" w:sz="0" w:space="0" w:color="auto"/>
            <w:bottom w:val="none" w:sz="0" w:space="0" w:color="auto"/>
            <w:right w:val="none" w:sz="0" w:space="0" w:color="auto"/>
          </w:divBdr>
        </w:div>
        <w:div w:id="715857402">
          <w:marLeft w:val="0"/>
          <w:marRight w:val="0"/>
          <w:marTop w:val="0"/>
          <w:marBottom w:val="0"/>
          <w:divBdr>
            <w:top w:val="none" w:sz="0" w:space="0" w:color="auto"/>
            <w:left w:val="none" w:sz="0" w:space="0" w:color="auto"/>
            <w:bottom w:val="none" w:sz="0" w:space="0" w:color="auto"/>
            <w:right w:val="none" w:sz="0" w:space="0" w:color="auto"/>
          </w:divBdr>
        </w:div>
        <w:div w:id="1276327834">
          <w:marLeft w:val="0"/>
          <w:marRight w:val="0"/>
          <w:marTop w:val="0"/>
          <w:marBottom w:val="0"/>
          <w:divBdr>
            <w:top w:val="none" w:sz="0" w:space="0" w:color="auto"/>
            <w:left w:val="none" w:sz="0" w:space="0" w:color="auto"/>
            <w:bottom w:val="none" w:sz="0" w:space="0" w:color="auto"/>
            <w:right w:val="none" w:sz="0" w:space="0" w:color="auto"/>
          </w:divBdr>
        </w:div>
      </w:divsChild>
    </w:div>
    <w:div w:id="1911844701">
      <w:bodyDiv w:val="1"/>
      <w:marLeft w:val="0"/>
      <w:marRight w:val="0"/>
      <w:marTop w:val="0"/>
      <w:marBottom w:val="0"/>
      <w:divBdr>
        <w:top w:val="none" w:sz="0" w:space="0" w:color="auto"/>
        <w:left w:val="none" w:sz="0" w:space="0" w:color="auto"/>
        <w:bottom w:val="none" w:sz="0" w:space="0" w:color="auto"/>
        <w:right w:val="none" w:sz="0" w:space="0" w:color="auto"/>
      </w:divBdr>
    </w:div>
    <w:div w:id="1927642380">
      <w:bodyDiv w:val="1"/>
      <w:marLeft w:val="0"/>
      <w:marRight w:val="0"/>
      <w:marTop w:val="0"/>
      <w:marBottom w:val="0"/>
      <w:divBdr>
        <w:top w:val="none" w:sz="0" w:space="0" w:color="auto"/>
        <w:left w:val="none" w:sz="0" w:space="0" w:color="auto"/>
        <w:bottom w:val="none" w:sz="0" w:space="0" w:color="auto"/>
        <w:right w:val="none" w:sz="0" w:space="0" w:color="auto"/>
      </w:divBdr>
    </w:div>
    <w:div w:id="2007171341">
      <w:bodyDiv w:val="1"/>
      <w:marLeft w:val="0"/>
      <w:marRight w:val="0"/>
      <w:marTop w:val="0"/>
      <w:marBottom w:val="0"/>
      <w:divBdr>
        <w:top w:val="none" w:sz="0" w:space="0" w:color="auto"/>
        <w:left w:val="none" w:sz="0" w:space="0" w:color="auto"/>
        <w:bottom w:val="none" w:sz="0" w:space="0" w:color="auto"/>
        <w:right w:val="none" w:sz="0" w:space="0" w:color="auto"/>
      </w:divBdr>
      <w:divsChild>
        <w:div w:id="651371192">
          <w:marLeft w:val="0"/>
          <w:marRight w:val="0"/>
          <w:marTop w:val="0"/>
          <w:marBottom w:val="0"/>
          <w:divBdr>
            <w:top w:val="none" w:sz="0" w:space="0" w:color="auto"/>
            <w:left w:val="none" w:sz="0" w:space="0" w:color="auto"/>
            <w:bottom w:val="none" w:sz="0" w:space="0" w:color="auto"/>
            <w:right w:val="none" w:sz="0" w:space="0" w:color="auto"/>
          </w:divBdr>
        </w:div>
        <w:div w:id="1216812737">
          <w:marLeft w:val="0"/>
          <w:marRight w:val="0"/>
          <w:marTop w:val="0"/>
          <w:marBottom w:val="0"/>
          <w:divBdr>
            <w:top w:val="none" w:sz="0" w:space="0" w:color="auto"/>
            <w:left w:val="none" w:sz="0" w:space="0" w:color="auto"/>
            <w:bottom w:val="none" w:sz="0" w:space="0" w:color="auto"/>
            <w:right w:val="none" w:sz="0" w:space="0" w:color="auto"/>
          </w:divBdr>
        </w:div>
        <w:div w:id="1713771639">
          <w:marLeft w:val="0"/>
          <w:marRight w:val="0"/>
          <w:marTop w:val="0"/>
          <w:marBottom w:val="0"/>
          <w:divBdr>
            <w:top w:val="none" w:sz="0" w:space="0" w:color="auto"/>
            <w:left w:val="none" w:sz="0" w:space="0" w:color="auto"/>
            <w:bottom w:val="none" w:sz="0" w:space="0" w:color="auto"/>
            <w:right w:val="none" w:sz="0" w:space="0" w:color="auto"/>
          </w:divBdr>
        </w:div>
        <w:div w:id="18844881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343</Words>
  <Characters>1957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Cox</dc:creator>
  <cp:keywords/>
  <dc:description/>
  <cp:lastModifiedBy>Margie Pearce</cp:lastModifiedBy>
  <cp:revision>5</cp:revision>
  <dcterms:created xsi:type="dcterms:W3CDTF">2025-04-22T23:34:00Z</dcterms:created>
  <dcterms:modified xsi:type="dcterms:W3CDTF">2025-12-17T11:54:00Z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2025-04-12T00:20:27Z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74a1a964-0438-4b2b-b5b9-f7bc1ec55935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