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BF821" w14:textId="46B31CFB" w:rsidR="00DC6513" w:rsidRDefault="002829EF" w:rsidP="0005045A">
      <w:pPr>
        <w:contextualSpacing/>
        <w:jc w:val="center"/>
        <w:rPr>
          <w:rFonts w:ascii="Book Antiqua" w:hAnsi="Book Antiqua"/>
          <w:sz w:val="40"/>
          <w:szCs w:val="40"/>
        </w:rPr>
      </w:pPr>
      <w:r>
        <w:rPr>
          <w:rFonts w:ascii="Book Antiqua" w:hAnsi="Book Antiqua"/>
          <w:sz w:val="40"/>
          <w:szCs w:val="40"/>
        </w:rPr>
        <w:t>Patricia Ann (Barton) West</w:t>
      </w:r>
    </w:p>
    <w:p w14:paraId="1D8D8104" w14:textId="4586EC7D" w:rsidR="002829EF" w:rsidRPr="0005045A" w:rsidRDefault="002829EF" w:rsidP="0005045A">
      <w:pPr>
        <w:contextualSpacing/>
        <w:jc w:val="center"/>
        <w:rPr>
          <w:rFonts w:ascii="Book Antiqua" w:hAnsi="Book Antiqua"/>
          <w:sz w:val="40"/>
          <w:szCs w:val="40"/>
        </w:rPr>
      </w:pPr>
      <w:r>
        <w:rPr>
          <w:rFonts w:ascii="Book Antiqua" w:hAnsi="Book Antiqua"/>
          <w:sz w:val="40"/>
          <w:szCs w:val="40"/>
        </w:rPr>
        <w:t>January 30, 1940 – May 8, 2023</w:t>
      </w:r>
    </w:p>
    <w:p w14:paraId="3DBAF19D" w14:textId="77777777" w:rsidR="0005045A" w:rsidRPr="0005045A" w:rsidRDefault="0005045A" w:rsidP="0005045A">
      <w:pPr>
        <w:contextualSpacing/>
        <w:jc w:val="center"/>
        <w:rPr>
          <w:rFonts w:ascii="Book Antiqua" w:hAnsi="Book Antiqua"/>
          <w:sz w:val="30"/>
          <w:szCs w:val="30"/>
        </w:rPr>
      </w:pPr>
    </w:p>
    <w:p w14:paraId="47D3F5E4" w14:textId="2E52A3C7" w:rsidR="0005045A" w:rsidRPr="0005045A" w:rsidRDefault="002829EF" w:rsidP="0005045A">
      <w:pPr>
        <w:contextualSpacing/>
        <w:jc w:val="center"/>
        <w:rPr>
          <w:rFonts w:ascii="Book Antiqua" w:hAnsi="Book Antiqua"/>
          <w:sz w:val="30"/>
          <w:szCs w:val="30"/>
        </w:rPr>
      </w:pPr>
      <w:r>
        <w:rPr>
          <w:rFonts w:ascii="Book Antiqua" w:hAnsi="Book Antiqua"/>
          <w:noProof/>
          <w:sz w:val="30"/>
          <w:szCs w:val="30"/>
        </w:rPr>
        <w:drawing>
          <wp:inline distT="0" distB="0" distL="0" distR="0" wp14:anchorId="3361E3BC" wp14:editId="72A04A15">
            <wp:extent cx="2346914" cy="1760186"/>
            <wp:effectExtent l="0" t="0" r="0" b="0"/>
            <wp:docPr id="1877806332" name="Picture 1" descr="A cemetery with a tall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806332" name="Picture 1" descr="A cemetery with a tall tow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65124" cy="1773844"/>
                    </a:xfrm>
                    <a:prstGeom prst="rect">
                      <a:avLst/>
                    </a:prstGeom>
                  </pic:spPr>
                </pic:pic>
              </a:graphicData>
            </a:graphic>
          </wp:inline>
        </w:drawing>
      </w:r>
    </w:p>
    <w:p w14:paraId="298D0E36" w14:textId="462BCFA6"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2829EF">
        <w:rPr>
          <w:rFonts w:ascii="Book Antiqua" w:hAnsi="Book Antiqua"/>
          <w:sz w:val="30"/>
          <w:szCs w:val="30"/>
        </w:rPr>
        <w:t>Tombstoner &amp; Family</w:t>
      </w:r>
    </w:p>
    <w:p w14:paraId="2366F40D" w14:textId="77777777" w:rsidR="0005045A" w:rsidRDefault="0005045A" w:rsidP="0005045A">
      <w:pPr>
        <w:contextualSpacing/>
        <w:rPr>
          <w:rFonts w:ascii="Book Antiqua" w:hAnsi="Book Antiqua"/>
          <w:sz w:val="30"/>
          <w:szCs w:val="30"/>
        </w:rPr>
      </w:pPr>
    </w:p>
    <w:p w14:paraId="119D28D3" w14:textId="50068C87" w:rsidR="002829EF" w:rsidRPr="002829EF" w:rsidRDefault="002829EF" w:rsidP="002829EF">
      <w:pPr>
        <w:contextualSpacing/>
        <w:rPr>
          <w:rFonts w:ascii="Book Antiqua" w:hAnsi="Book Antiqua"/>
          <w:sz w:val="30"/>
          <w:szCs w:val="30"/>
        </w:rPr>
      </w:pPr>
      <w:r>
        <w:rPr>
          <w:rFonts w:ascii="Book Antiqua" w:hAnsi="Book Antiqua"/>
          <w:sz w:val="30"/>
          <w:szCs w:val="30"/>
        </w:rPr>
        <w:t xml:space="preserve">   </w:t>
      </w:r>
      <w:r w:rsidRPr="002829EF">
        <w:rPr>
          <w:rFonts w:ascii="Book Antiqua" w:hAnsi="Book Antiqua"/>
          <w:sz w:val="30"/>
          <w:szCs w:val="30"/>
        </w:rPr>
        <w:t>Patricia Ann “Pat” West, 83, of Bluffton, passed away Monday afternoon, May 8, 2023, at River Terrace Retirement Community.</w:t>
      </w:r>
    </w:p>
    <w:p w14:paraId="5533DD20" w14:textId="77777777" w:rsidR="002829EF" w:rsidRPr="002829EF" w:rsidRDefault="002829EF" w:rsidP="002829EF">
      <w:pPr>
        <w:contextualSpacing/>
        <w:rPr>
          <w:rFonts w:ascii="Book Antiqua" w:hAnsi="Book Antiqua"/>
          <w:sz w:val="30"/>
          <w:szCs w:val="30"/>
        </w:rPr>
      </w:pPr>
      <w:r w:rsidRPr="002829EF">
        <w:rPr>
          <w:rFonts w:ascii="Book Antiqua" w:hAnsi="Book Antiqua"/>
          <w:sz w:val="30"/>
          <w:szCs w:val="30"/>
        </w:rPr>
        <w:t>Pat was born in Bluffton on Jan. 30, 1940, to Jay E. and Ada D. (Jones) Barton.  Both parents preceded her in death.</w:t>
      </w:r>
    </w:p>
    <w:p w14:paraId="41B6F07D" w14:textId="37423F0C" w:rsidR="002829EF" w:rsidRPr="002829EF" w:rsidRDefault="002829EF" w:rsidP="002829EF">
      <w:pPr>
        <w:contextualSpacing/>
        <w:rPr>
          <w:rFonts w:ascii="Book Antiqua" w:hAnsi="Book Antiqua"/>
          <w:sz w:val="30"/>
          <w:szCs w:val="30"/>
        </w:rPr>
      </w:pPr>
      <w:r>
        <w:rPr>
          <w:rFonts w:ascii="Book Antiqua" w:hAnsi="Book Antiqua"/>
          <w:sz w:val="30"/>
          <w:szCs w:val="30"/>
        </w:rPr>
        <w:t xml:space="preserve">   </w:t>
      </w:r>
      <w:r w:rsidRPr="002829EF">
        <w:rPr>
          <w:rFonts w:ascii="Book Antiqua" w:hAnsi="Book Antiqua"/>
          <w:sz w:val="30"/>
          <w:szCs w:val="30"/>
        </w:rPr>
        <w:t xml:space="preserve">Pat graduated from Bluffton High School in 1958 and was a long-time member of Park Community Church in Bluffton.  She worked in the housekeeping department at Caylor Nickel Clinic for several years and later retired from Bluffton Rubber Company after over 20 years of service.  Pat loved puzzles, especially jigsaw and crosswords, </w:t>
      </w:r>
      <w:proofErr w:type="gramStart"/>
      <w:r w:rsidRPr="002829EF">
        <w:rPr>
          <w:rFonts w:ascii="Book Antiqua" w:hAnsi="Book Antiqua"/>
          <w:sz w:val="30"/>
          <w:szCs w:val="30"/>
        </w:rPr>
        <w:t>and also</w:t>
      </w:r>
      <w:proofErr w:type="gramEnd"/>
      <w:r w:rsidRPr="002829EF">
        <w:rPr>
          <w:rFonts w:ascii="Book Antiqua" w:hAnsi="Book Antiqua"/>
          <w:sz w:val="30"/>
          <w:szCs w:val="30"/>
        </w:rPr>
        <w:t xml:space="preserve"> enjoyed volunteering at many different local organizations, including her church and the Wells County Public Library. </w:t>
      </w:r>
    </w:p>
    <w:p w14:paraId="2234B96A" w14:textId="7333F18B" w:rsidR="002829EF" w:rsidRPr="002829EF" w:rsidRDefault="002829EF" w:rsidP="002829EF">
      <w:pPr>
        <w:contextualSpacing/>
        <w:rPr>
          <w:rFonts w:ascii="Book Antiqua" w:hAnsi="Book Antiqua"/>
          <w:sz w:val="30"/>
          <w:szCs w:val="30"/>
        </w:rPr>
      </w:pPr>
      <w:r>
        <w:rPr>
          <w:rFonts w:ascii="Book Antiqua" w:hAnsi="Book Antiqua"/>
          <w:sz w:val="30"/>
          <w:szCs w:val="30"/>
        </w:rPr>
        <w:t xml:space="preserve">   </w:t>
      </w:r>
      <w:r w:rsidRPr="002829EF">
        <w:rPr>
          <w:rFonts w:ascii="Book Antiqua" w:hAnsi="Book Antiqua"/>
          <w:sz w:val="30"/>
          <w:szCs w:val="30"/>
        </w:rPr>
        <w:t>Survivors include a son, John (Becky) West of Bluffton; a daughter, Vicky (Chris) Carvalho of Pleasant View, TN; a sister, Nancy Barton of Bluffton; along with four grandchildren and 15 great-grandchildren.</w:t>
      </w:r>
    </w:p>
    <w:p w14:paraId="5BB9CE5B" w14:textId="77777777" w:rsidR="002829EF" w:rsidRPr="002829EF" w:rsidRDefault="002829EF" w:rsidP="002829EF">
      <w:pPr>
        <w:contextualSpacing/>
        <w:rPr>
          <w:rFonts w:ascii="Book Antiqua" w:hAnsi="Book Antiqua"/>
          <w:sz w:val="30"/>
          <w:szCs w:val="30"/>
        </w:rPr>
      </w:pPr>
      <w:r w:rsidRPr="002829EF">
        <w:rPr>
          <w:rFonts w:ascii="Book Antiqua" w:hAnsi="Book Antiqua"/>
          <w:sz w:val="30"/>
          <w:szCs w:val="30"/>
        </w:rPr>
        <w:t xml:space="preserve">In addition to her parents, Pat was preceded in death by a brother, </w:t>
      </w:r>
      <w:proofErr w:type="spellStart"/>
      <w:r w:rsidRPr="002829EF">
        <w:rPr>
          <w:rFonts w:ascii="Book Antiqua" w:hAnsi="Book Antiqua"/>
          <w:sz w:val="30"/>
          <w:szCs w:val="30"/>
        </w:rPr>
        <w:t>Lenley</w:t>
      </w:r>
      <w:proofErr w:type="spellEnd"/>
      <w:r w:rsidRPr="002829EF">
        <w:rPr>
          <w:rFonts w:ascii="Book Antiqua" w:hAnsi="Book Antiqua"/>
          <w:sz w:val="30"/>
          <w:szCs w:val="30"/>
        </w:rPr>
        <w:t xml:space="preserve"> “Bud” Barton.</w:t>
      </w:r>
    </w:p>
    <w:p w14:paraId="022E5167" w14:textId="72D69B7D" w:rsidR="002829EF" w:rsidRPr="002829EF" w:rsidRDefault="002829EF" w:rsidP="002829EF">
      <w:pPr>
        <w:contextualSpacing/>
        <w:rPr>
          <w:rFonts w:ascii="Book Antiqua" w:hAnsi="Book Antiqua"/>
          <w:sz w:val="30"/>
          <w:szCs w:val="30"/>
        </w:rPr>
      </w:pPr>
      <w:r>
        <w:rPr>
          <w:rFonts w:ascii="Book Antiqua" w:hAnsi="Book Antiqua"/>
          <w:sz w:val="30"/>
          <w:szCs w:val="30"/>
        </w:rPr>
        <w:t xml:space="preserve">   </w:t>
      </w:r>
      <w:r w:rsidRPr="002829EF">
        <w:rPr>
          <w:rFonts w:ascii="Book Antiqua" w:hAnsi="Book Antiqua"/>
          <w:sz w:val="30"/>
          <w:szCs w:val="30"/>
        </w:rPr>
        <w:t xml:space="preserve">Visitation will be Thursday, May 11, 2023, at Goodwin – Cale &amp; Harnish Memorial Chapel, from 10:00 until 11:00 AM, followed by a funeral service at 11:00 AM.  Pastor Dennis Wood will officiate.  Burial will follow at </w:t>
      </w:r>
      <w:proofErr w:type="spellStart"/>
      <w:r w:rsidRPr="002829EF">
        <w:rPr>
          <w:rFonts w:ascii="Book Antiqua" w:hAnsi="Book Antiqua"/>
          <w:sz w:val="30"/>
          <w:szCs w:val="30"/>
        </w:rPr>
        <w:t>Elm</w:t>
      </w:r>
      <w:proofErr w:type="spellEnd"/>
      <w:r w:rsidRPr="002829EF">
        <w:rPr>
          <w:rFonts w:ascii="Book Antiqua" w:hAnsi="Book Antiqua"/>
          <w:sz w:val="30"/>
          <w:szCs w:val="30"/>
        </w:rPr>
        <w:t xml:space="preserve"> Grove Cemetery in Bluffton.</w:t>
      </w:r>
    </w:p>
    <w:p w14:paraId="45F595D0" w14:textId="6EB85057" w:rsidR="002829EF" w:rsidRDefault="002829EF" w:rsidP="002829EF">
      <w:pPr>
        <w:contextualSpacing/>
        <w:rPr>
          <w:rFonts w:ascii="Book Antiqua" w:hAnsi="Book Antiqua"/>
          <w:sz w:val="30"/>
          <w:szCs w:val="30"/>
        </w:rPr>
      </w:pPr>
      <w:r>
        <w:rPr>
          <w:rFonts w:ascii="Book Antiqua" w:hAnsi="Book Antiqua"/>
          <w:sz w:val="30"/>
          <w:szCs w:val="30"/>
        </w:rPr>
        <w:t xml:space="preserve">   </w:t>
      </w:r>
      <w:r w:rsidRPr="002829EF">
        <w:rPr>
          <w:rFonts w:ascii="Book Antiqua" w:hAnsi="Book Antiqua"/>
          <w:sz w:val="30"/>
          <w:szCs w:val="30"/>
        </w:rPr>
        <w:t>Memorial contributions may be made to Park Community Church in Bluffton. </w:t>
      </w:r>
    </w:p>
    <w:p w14:paraId="022872AD" w14:textId="77777777" w:rsidR="002829EF" w:rsidRDefault="002829EF" w:rsidP="002829EF">
      <w:pPr>
        <w:contextualSpacing/>
        <w:rPr>
          <w:rFonts w:ascii="Book Antiqua" w:hAnsi="Book Antiqua"/>
          <w:sz w:val="30"/>
          <w:szCs w:val="30"/>
        </w:rPr>
      </w:pPr>
    </w:p>
    <w:p w14:paraId="4E6593FE" w14:textId="76F01DAD" w:rsidR="002829EF" w:rsidRDefault="002829EF" w:rsidP="002829EF">
      <w:pPr>
        <w:contextualSpacing/>
        <w:rPr>
          <w:rFonts w:ascii="Book Antiqua" w:hAnsi="Book Antiqua"/>
          <w:sz w:val="30"/>
          <w:szCs w:val="30"/>
        </w:rPr>
      </w:pPr>
      <w:r>
        <w:rPr>
          <w:rFonts w:ascii="Book Antiqua" w:hAnsi="Book Antiqua"/>
          <w:sz w:val="30"/>
          <w:szCs w:val="30"/>
        </w:rPr>
        <w:t>Goodwin Funeral Home, Wells County, Indiana</w:t>
      </w:r>
    </w:p>
    <w:p w14:paraId="503DA45E" w14:textId="60101EA0" w:rsidR="00F43EF5" w:rsidRPr="002829EF" w:rsidRDefault="002829EF" w:rsidP="002829EF">
      <w:pPr>
        <w:contextualSpacing/>
        <w:rPr>
          <w:rFonts w:ascii="Book Antiqua" w:hAnsi="Book Antiqua"/>
          <w:sz w:val="30"/>
          <w:szCs w:val="30"/>
        </w:rPr>
      </w:pPr>
      <w:r>
        <w:rPr>
          <w:rFonts w:ascii="Book Antiqua" w:hAnsi="Book Antiqua"/>
          <w:sz w:val="30"/>
          <w:szCs w:val="30"/>
        </w:rPr>
        <w:t xml:space="preserve">May 9, 2023 </w:t>
      </w:r>
    </w:p>
    <w:sectPr w:rsidR="00F43EF5" w:rsidRPr="002829EF" w:rsidSect="001B737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045A"/>
    <w:rsid w:val="0005111E"/>
    <w:rsid w:val="00051536"/>
    <w:rsid w:val="000700FE"/>
    <w:rsid w:val="000A361A"/>
    <w:rsid w:val="000D44E9"/>
    <w:rsid w:val="00123C52"/>
    <w:rsid w:val="00163036"/>
    <w:rsid w:val="001912E8"/>
    <w:rsid w:val="001B7376"/>
    <w:rsid w:val="001E5E6E"/>
    <w:rsid w:val="0020146A"/>
    <w:rsid w:val="0025281F"/>
    <w:rsid w:val="002829EF"/>
    <w:rsid w:val="002C1FF5"/>
    <w:rsid w:val="002D1A4D"/>
    <w:rsid w:val="00317FCA"/>
    <w:rsid w:val="00347B0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85BBD"/>
    <w:rsid w:val="0089204F"/>
    <w:rsid w:val="008A66A0"/>
    <w:rsid w:val="008C179D"/>
    <w:rsid w:val="008D4408"/>
    <w:rsid w:val="008F5905"/>
    <w:rsid w:val="00901709"/>
    <w:rsid w:val="00903193"/>
    <w:rsid w:val="00926F94"/>
    <w:rsid w:val="00994540"/>
    <w:rsid w:val="009C391C"/>
    <w:rsid w:val="00A067A0"/>
    <w:rsid w:val="00A3754E"/>
    <w:rsid w:val="00AD2D72"/>
    <w:rsid w:val="00B22EE5"/>
    <w:rsid w:val="00B53860"/>
    <w:rsid w:val="00B55454"/>
    <w:rsid w:val="00B94AC5"/>
    <w:rsid w:val="00C272DA"/>
    <w:rsid w:val="00C52586"/>
    <w:rsid w:val="00C65D49"/>
    <w:rsid w:val="00C95CB0"/>
    <w:rsid w:val="00D150C2"/>
    <w:rsid w:val="00D230F1"/>
    <w:rsid w:val="00D35053"/>
    <w:rsid w:val="00D353C2"/>
    <w:rsid w:val="00D410B3"/>
    <w:rsid w:val="00D63FD9"/>
    <w:rsid w:val="00D716A3"/>
    <w:rsid w:val="00DC6513"/>
    <w:rsid w:val="00E16677"/>
    <w:rsid w:val="00E50F13"/>
    <w:rsid w:val="00E56372"/>
    <w:rsid w:val="00E72309"/>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14220"/>
  <w15:docId w15:val="{96B16D4C-BBD0-46FA-B042-D7B8B63AA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526797901">
      <w:bodyDiv w:val="1"/>
      <w:marLeft w:val="0"/>
      <w:marRight w:val="0"/>
      <w:marTop w:val="0"/>
      <w:marBottom w:val="0"/>
      <w:divBdr>
        <w:top w:val="none" w:sz="0" w:space="0" w:color="auto"/>
        <w:left w:val="none" w:sz="0" w:space="0" w:color="auto"/>
        <w:bottom w:val="none" w:sz="0" w:space="0" w:color="auto"/>
        <w:right w:val="none" w:sz="0" w:space="0" w:color="auto"/>
      </w:divBdr>
    </w:div>
    <w:div w:id="755981961">
      <w:bodyDiv w:val="1"/>
      <w:marLeft w:val="0"/>
      <w:marRight w:val="0"/>
      <w:marTop w:val="0"/>
      <w:marBottom w:val="0"/>
      <w:divBdr>
        <w:top w:val="none" w:sz="0" w:space="0" w:color="auto"/>
        <w:left w:val="none" w:sz="0" w:space="0" w:color="auto"/>
        <w:bottom w:val="none" w:sz="0" w:space="0" w:color="auto"/>
        <w:right w:val="none" w:sz="0" w:space="0" w:color="auto"/>
      </w:divBdr>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2023-07-06T01:16:00Z</dcterms:created>
  <dcterms:modified xsi:type="dcterms:W3CDTF">2023-07-06T01:16:00Z</dcterms:modified>
</cp:coreProperties>
</file>