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513" w:rsidRDefault="001821B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Paul E. Wasson</w:t>
      </w:r>
    </w:p>
    <w:p w:rsidR="001821B7" w:rsidRPr="0005045A" w:rsidRDefault="007353E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29, 1908 – August 31</w:t>
      </w:r>
      <w:bookmarkStart w:id="0" w:name="_GoBack"/>
      <w:bookmarkEnd w:id="0"/>
      <w:r w:rsidR="001821B7">
        <w:rPr>
          <w:rFonts w:ascii="Book Antiqua" w:hAnsi="Book Antiqua"/>
          <w:sz w:val="40"/>
          <w:szCs w:val="40"/>
        </w:rPr>
        <w:t>, 1973</w:t>
      </w:r>
    </w:p>
    <w:p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:rsidR="0005045A" w:rsidRPr="0005045A" w:rsidRDefault="001821B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>
            <wp:extent cx="3895344" cy="2596896"/>
            <wp:effectExtent l="0" t="0" r="0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41" t="34747" r="20999" b="6977"/>
                    <a:stretch/>
                  </pic:blipFill>
                  <pic:spPr bwMode="auto">
                    <a:xfrm>
                      <a:off x="0" y="0"/>
                      <a:ext cx="3896676" cy="2597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045A" w:rsidRDefault="0005045A" w:rsidP="001821B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1821B7">
        <w:rPr>
          <w:rFonts w:ascii="Book Antiqua" w:hAnsi="Book Antiqua"/>
          <w:sz w:val="30"/>
          <w:szCs w:val="30"/>
        </w:rPr>
        <w:t>Bruce Sonner</w:t>
      </w:r>
    </w:p>
    <w:p w:rsidR="00F43EF5" w:rsidRDefault="001821B7" w:rsidP="001821B7">
      <w:pPr>
        <w:contextualSpacing/>
        <w:rPr>
          <w:rFonts w:ascii="Book Antiqua" w:hAnsi="Book Antiqua"/>
          <w:sz w:val="30"/>
          <w:szCs w:val="30"/>
        </w:rPr>
      </w:pPr>
      <w:r w:rsidRPr="001821B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Mrs. Habegger’s Brother D</w:t>
      </w:r>
      <w:r w:rsidRPr="001821B7">
        <w:rPr>
          <w:rFonts w:ascii="Book Antiqua" w:hAnsi="Book Antiqua"/>
          <w:sz w:val="30"/>
          <w:szCs w:val="30"/>
        </w:rPr>
        <w:t>ies</w:t>
      </w:r>
      <w:r w:rsidRPr="001821B7">
        <w:rPr>
          <w:rFonts w:ascii="Book Antiqua" w:hAnsi="Book Antiqua"/>
          <w:sz w:val="30"/>
          <w:szCs w:val="30"/>
        </w:rPr>
        <w:br/>
      </w:r>
      <w:r w:rsidRPr="001821B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821B7">
        <w:rPr>
          <w:rFonts w:ascii="Book Antiqua" w:hAnsi="Book Antiqua"/>
          <w:sz w:val="30"/>
          <w:szCs w:val="30"/>
        </w:rPr>
        <w:t>Paul E. Wasson, 64, of Bluffton, brother of Mrs. Ralph (Mary Margaret) Habegger of Decatur, die</w:t>
      </w:r>
      <w:r>
        <w:rPr>
          <w:rFonts w:ascii="Book Antiqua" w:hAnsi="Book Antiqua"/>
          <w:sz w:val="30"/>
          <w:szCs w:val="30"/>
        </w:rPr>
        <w:t>d at 1:30 p.m. Friday in Wells Community H</w:t>
      </w:r>
      <w:r w:rsidRPr="001821B7">
        <w:rPr>
          <w:rFonts w:ascii="Book Antiqua" w:hAnsi="Book Antiqua"/>
          <w:sz w:val="30"/>
          <w:szCs w:val="30"/>
        </w:rPr>
        <w:t xml:space="preserve">ospital. Funeral services were held at the Thoma-Rich </w:t>
      </w:r>
      <w:r>
        <w:rPr>
          <w:rFonts w:ascii="Book Antiqua" w:hAnsi="Book Antiqua"/>
          <w:sz w:val="30"/>
          <w:szCs w:val="30"/>
        </w:rPr>
        <w:t>Funeral H</w:t>
      </w:r>
      <w:r w:rsidRPr="001821B7">
        <w:rPr>
          <w:rFonts w:ascii="Book Antiqua" w:hAnsi="Book Antiqua"/>
          <w:sz w:val="30"/>
          <w:szCs w:val="30"/>
        </w:rPr>
        <w:t>ome Sunday. Burial was in the Elm Grove</w:t>
      </w:r>
      <w:r>
        <w:rPr>
          <w:rFonts w:ascii="Book Antiqua" w:hAnsi="Book Antiqua"/>
          <w:sz w:val="30"/>
          <w:szCs w:val="30"/>
        </w:rPr>
        <w:t> C</w:t>
      </w:r>
      <w:r w:rsidRPr="001821B7">
        <w:rPr>
          <w:rFonts w:ascii="Book Antiqua" w:hAnsi="Book Antiqua"/>
          <w:sz w:val="30"/>
          <w:szCs w:val="30"/>
        </w:rPr>
        <w:t>emetery. He had been ill four days, having suffered a stroke while at work.</w:t>
      </w:r>
      <w:r>
        <w:rPr>
          <w:rFonts w:ascii="Book Antiqua" w:hAnsi="Book Antiqua"/>
          <w:sz w:val="30"/>
          <w:szCs w:val="30"/>
        </w:rPr>
        <w:t xml:space="preserve"> </w:t>
      </w:r>
      <w:r w:rsidRPr="001821B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821B7">
        <w:rPr>
          <w:rFonts w:ascii="Book Antiqua" w:hAnsi="Book Antiqua"/>
          <w:sz w:val="30"/>
          <w:szCs w:val="30"/>
        </w:rPr>
        <w:t>He was employed by the Erie Stone Co. 37 years.</w:t>
      </w:r>
      <w:r>
        <w:rPr>
          <w:rFonts w:ascii="Book Antiqua" w:hAnsi="Book Antiqua"/>
          <w:sz w:val="30"/>
          <w:szCs w:val="30"/>
        </w:rPr>
        <w:t xml:space="preserve"> </w:t>
      </w:r>
      <w:r w:rsidRPr="001821B7">
        <w:rPr>
          <w:rFonts w:ascii="Book Antiqua" w:hAnsi="Book Antiqua"/>
          <w:sz w:val="30"/>
          <w:szCs w:val="30"/>
        </w:rPr>
        <w:t>Born in Wells County on Dec. 29, 1908, he was a son of Frank and Lola (Wible) Wasson, and was married to Grace Decker on Aug. 11, 1935.</w:t>
      </w:r>
      <w:r>
        <w:rPr>
          <w:rFonts w:ascii="Book Antiqua" w:hAnsi="Book Antiqua"/>
          <w:sz w:val="30"/>
          <w:szCs w:val="30"/>
        </w:rPr>
        <w:t xml:space="preserve"> </w:t>
      </w:r>
      <w:r w:rsidRPr="001821B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821B7">
        <w:rPr>
          <w:rFonts w:ascii="Book Antiqua" w:hAnsi="Book Antiqua"/>
          <w:sz w:val="30"/>
          <w:szCs w:val="30"/>
        </w:rPr>
        <w:t>Surviving are the wife; two sons, Ted D. Wasson of Huntington Woods, Mich., and Don E. Wasson of Albuquerque, N.M.; a sister, Mrs. Ralph (Mary Margaret) Habegger of Decatur, and four 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1821B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821B7">
        <w:rPr>
          <w:rFonts w:ascii="Book Antiqua" w:hAnsi="Book Antiqua"/>
          <w:sz w:val="30"/>
          <w:szCs w:val="30"/>
        </w:rPr>
        <w:t>Mr. Wasson was a member of the First United Church of Christ.</w:t>
      </w:r>
    </w:p>
    <w:p w:rsidR="001821B7" w:rsidRDefault="001821B7" w:rsidP="001821B7">
      <w:pPr>
        <w:contextualSpacing/>
        <w:rPr>
          <w:rFonts w:ascii="Book Antiqua" w:hAnsi="Book Antiqua"/>
          <w:sz w:val="30"/>
          <w:szCs w:val="30"/>
        </w:rPr>
      </w:pPr>
    </w:p>
    <w:p w:rsidR="001821B7" w:rsidRPr="001821B7" w:rsidRDefault="001821B7" w:rsidP="001821B7">
      <w:pPr>
        <w:contextualSpacing/>
        <w:rPr>
          <w:rFonts w:ascii="Book Antiqua" w:hAnsi="Book Antiqua"/>
          <w:sz w:val="30"/>
          <w:szCs w:val="30"/>
        </w:rPr>
      </w:pPr>
      <w:r w:rsidRPr="001821B7">
        <w:rPr>
          <w:rFonts w:ascii="Book Antiqua" w:hAnsi="Book Antiqua"/>
          <w:sz w:val="30"/>
          <w:szCs w:val="30"/>
        </w:rPr>
        <w:t>Decatur Daily Democrat, Adams County, Indiana</w:t>
      </w:r>
      <w:r w:rsidRPr="001821B7">
        <w:rPr>
          <w:rFonts w:ascii="Book Antiqua" w:hAnsi="Book Antiqua"/>
          <w:sz w:val="30"/>
          <w:szCs w:val="30"/>
        </w:rPr>
        <w:br/>
        <w:t>Tuesday, Sept</w:t>
      </w:r>
      <w:r>
        <w:rPr>
          <w:rFonts w:ascii="Book Antiqua" w:hAnsi="Book Antiqua"/>
          <w:sz w:val="30"/>
          <w:szCs w:val="30"/>
        </w:rPr>
        <w:t>ember</w:t>
      </w:r>
      <w:r w:rsidRPr="001821B7">
        <w:rPr>
          <w:rFonts w:ascii="Book Antiqua" w:hAnsi="Book Antiqua"/>
          <w:sz w:val="30"/>
          <w:szCs w:val="30"/>
        </w:rPr>
        <w:t xml:space="preserve"> 4, 1973</w:t>
      </w:r>
    </w:p>
    <w:p w:rsidR="001821B7" w:rsidRPr="001821B7" w:rsidRDefault="001821B7">
      <w:pPr>
        <w:contextualSpacing/>
        <w:rPr>
          <w:rFonts w:ascii="Book Antiqua" w:hAnsi="Book Antiqua"/>
          <w:sz w:val="30"/>
          <w:szCs w:val="30"/>
        </w:rPr>
      </w:pPr>
    </w:p>
    <w:sectPr w:rsidR="001821B7" w:rsidRPr="001821B7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6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821B7"/>
    <w:rsid w:val="001912E8"/>
    <w:rsid w:val="001B7376"/>
    <w:rsid w:val="001E5E6E"/>
    <w:rsid w:val="0020146A"/>
    <w:rsid w:val="0025281F"/>
    <w:rsid w:val="002C1FF5"/>
    <w:rsid w:val="002D1A4D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353E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DC6513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  <w:style w:type="character" w:customStyle="1" w:styleId="il">
    <w:name w:val="il"/>
    <w:basedOn w:val="DefaultParagraphFont"/>
    <w:rsid w:val="001821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  <w:style w:type="character" w:customStyle="1" w:styleId="il">
    <w:name w:val="il"/>
    <w:basedOn w:val="DefaultParagraphFont"/>
    <w:rsid w:val="001821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3</cp:revision>
  <dcterms:created xsi:type="dcterms:W3CDTF">2022-05-21T21:37:00Z</dcterms:created>
  <dcterms:modified xsi:type="dcterms:W3CDTF">2022-05-22T14:28:00Z</dcterms:modified>
</cp:coreProperties>
</file>