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F1605" w14:textId="77777777" w:rsidR="008C6A56" w:rsidRDefault="008C6A56" w:rsidP="0085170C">
      <w:pPr>
        <w:contextualSpacing/>
        <w:jc w:val="center"/>
        <w:rPr>
          <w:rFonts w:ascii="Book Antiqua" w:hAnsi="Book Antiqua"/>
          <w:sz w:val="40"/>
          <w:szCs w:val="40"/>
        </w:rPr>
      </w:pPr>
    </w:p>
    <w:p w14:paraId="6D5E723D" w14:textId="22F9CE70" w:rsidR="003F22FE" w:rsidRDefault="002034DA" w:rsidP="0085170C">
      <w:pPr>
        <w:contextualSpacing/>
        <w:jc w:val="center"/>
        <w:rPr>
          <w:rFonts w:ascii="Book Antiqua" w:hAnsi="Book Antiqua"/>
          <w:sz w:val="40"/>
          <w:szCs w:val="40"/>
        </w:rPr>
      </w:pPr>
      <w:r>
        <w:rPr>
          <w:rFonts w:ascii="Book Antiqua" w:hAnsi="Book Antiqua"/>
          <w:sz w:val="40"/>
          <w:szCs w:val="40"/>
        </w:rPr>
        <w:t>Loren C. Waitman</w:t>
      </w:r>
    </w:p>
    <w:p w14:paraId="6DFBFDCD" w14:textId="28ECE71F" w:rsidR="002034DA" w:rsidRDefault="002034DA" w:rsidP="0085170C">
      <w:pPr>
        <w:contextualSpacing/>
        <w:jc w:val="center"/>
        <w:rPr>
          <w:rFonts w:ascii="Book Antiqua" w:hAnsi="Book Antiqua"/>
          <w:sz w:val="40"/>
          <w:szCs w:val="40"/>
        </w:rPr>
      </w:pPr>
      <w:r>
        <w:rPr>
          <w:rFonts w:ascii="Book Antiqua" w:hAnsi="Book Antiqua"/>
          <w:sz w:val="40"/>
          <w:szCs w:val="40"/>
        </w:rPr>
        <w:t>October 13, 1938 – March 11, 2011</w:t>
      </w:r>
    </w:p>
    <w:p w14:paraId="6CE5805A" w14:textId="77777777" w:rsidR="00AB03C7" w:rsidRDefault="00AB03C7" w:rsidP="0085170C">
      <w:pPr>
        <w:contextualSpacing/>
        <w:jc w:val="center"/>
        <w:rPr>
          <w:rFonts w:ascii="Book Antiqua" w:hAnsi="Book Antiqua"/>
          <w:sz w:val="40"/>
          <w:szCs w:val="40"/>
        </w:rPr>
      </w:pPr>
    </w:p>
    <w:p w14:paraId="3B79E18D" w14:textId="2BF4E44F" w:rsidR="008127F3" w:rsidRDefault="002034DA" w:rsidP="0085170C">
      <w:pPr>
        <w:contextualSpacing/>
        <w:jc w:val="center"/>
        <w:rPr>
          <w:rFonts w:ascii="Book Antiqua" w:hAnsi="Book Antiqua"/>
          <w:sz w:val="40"/>
          <w:szCs w:val="40"/>
        </w:rPr>
      </w:pPr>
      <w:r>
        <w:rPr>
          <w:noProof/>
        </w:rPr>
        <w:drawing>
          <wp:inline distT="0" distB="0" distL="0" distR="0" wp14:anchorId="17F77C9D" wp14:editId="1C5833EF">
            <wp:extent cx="3128211" cy="1619419"/>
            <wp:effectExtent l="0" t="0" r="0" b="0"/>
            <wp:docPr id="807865388"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5789" t="29473" r="17584" b="24538"/>
                    <a:stretch/>
                  </pic:blipFill>
                  <pic:spPr bwMode="auto">
                    <a:xfrm>
                      <a:off x="0" y="0"/>
                      <a:ext cx="3136308" cy="1623610"/>
                    </a:xfrm>
                    <a:prstGeom prst="rect">
                      <a:avLst/>
                    </a:prstGeom>
                    <a:noFill/>
                    <a:ln>
                      <a:noFill/>
                    </a:ln>
                    <a:extLst>
                      <a:ext uri="{53640926-AAD7-44D8-BBD7-CCE9431645EC}">
                        <a14:shadowObscured xmlns:a14="http://schemas.microsoft.com/office/drawing/2010/main"/>
                      </a:ext>
                    </a:extLst>
                  </pic:spPr>
                </pic:pic>
              </a:graphicData>
            </a:graphic>
          </wp:inline>
        </w:drawing>
      </w:r>
    </w:p>
    <w:p w14:paraId="4DCEA494" w14:textId="5A2C1F5F" w:rsidR="008127F3" w:rsidRDefault="008127F3" w:rsidP="0085170C">
      <w:pPr>
        <w:contextualSpacing/>
        <w:jc w:val="center"/>
        <w:rPr>
          <w:rFonts w:ascii="Book Antiqua" w:hAnsi="Book Antiqua"/>
          <w:sz w:val="30"/>
          <w:szCs w:val="30"/>
        </w:rPr>
      </w:pPr>
      <w:r w:rsidRPr="008127F3">
        <w:rPr>
          <w:rFonts w:ascii="Book Antiqua" w:hAnsi="Book Antiqua"/>
          <w:sz w:val="30"/>
          <w:szCs w:val="30"/>
        </w:rPr>
        <w:t xml:space="preserve">Photo by </w:t>
      </w:r>
      <w:r w:rsidR="00D874A6">
        <w:rPr>
          <w:rFonts w:ascii="Book Antiqua" w:hAnsi="Book Antiqua"/>
          <w:sz w:val="30"/>
          <w:szCs w:val="30"/>
        </w:rPr>
        <w:t>Thomas Liby</w:t>
      </w:r>
    </w:p>
    <w:p w14:paraId="0B8CB11D" w14:textId="77777777" w:rsidR="008127F3" w:rsidRDefault="008127F3" w:rsidP="00B13D97">
      <w:pPr>
        <w:contextualSpacing/>
        <w:rPr>
          <w:rFonts w:ascii="Book Antiqua" w:hAnsi="Book Antiqua"/>
          <w:sz w:val="30"/>
          <w:szCs w:val="30"/>
        </w:rPr>
      </w:pPr>
    </w:p>
    <w:p w14:paraId="5CA7642E" w14:textId="77777777" w:rsidR="00D53CAA" w:rsidRDefault="00D53CAA" w:rsidP="00B13D97">
      <w:pPr>
        <w:contextualSpacing/>
        <w:rPr>
          <w:rFonts w:ascii="Book Antiqua" w:hAnsi="Book Antiqua"/>
          <w:sz w:val="30"/>
          <w:szCs w:val="30"/>
        </w:rPr>
      </w:pPr>
      <w:r>
        <w:rPr>
          <w:rFonts w:ascii="Book Antiqua" w:hAnsi="Book Antiqua"/>
          <w:sz w:val="30"/>
          <w:szCs w:val="30"/>
        </w:rPr>
        <w:t xml:space="preserve">   </w:t>
      </w:r>
      <w:r w:rsidR="00B13D97" w:rsidRPr="00B13D97">
        <w:rPr>
          <w:rFonts w:ascii="Book Antiqua" w:hAnsi="Book Antiqua"/>
          <w:sz w:val="30"/>
          <w:szCs w:val="30"/>
        </w:rPr>
        <w:t xml:space="preserve">Loren C. Waitman, 72, died March 11, 2011 at Lutheran Hospital. He was born Oct. 13, 1938, in Lima to Glenn and Lucille Gossard Waitman, who preceded him in death. He married Lynda Jean Walters, who died in 1997. He then married Barbara A. Underwood, who survives in Roanoke. </w:t>
      </w:r>
    </w:p>
    <w:p w14:paraId="1D789D5F" w14:textId="77777777" w:rsidR="00D53CAA" w:rsidRDefault="00D53CAA" w:rsidP="00B13D97">
      <w:pPr>
        <w:contextualSpacing/>
        <w:rPr>
          <w:rFonts w:ascii="Book Antiqua" w:hAnsi="Book Antiqua"/>
          <w:sz w:val="30"/>
          <w:szCs w:val="30"/>
        </w:rPr>
      </w:pPr>
      <w:r>
        <w:rPr>
          <w:rFonts w:ascii="Book Antiqua" w:hAnsi="Book Antiqua"/>
          <w:sz w:val="30"/>
          <w:szCs w:val="30"/>
        </w:rPr>
        <w:t xml:space="preserve">   </w:t>
      </w:r>
      <w:r w:rsidR="00B13D97" w:rsidRPr="00B13D97">
        <w:rPr>
          <w:rFonts w:ascii="Book Antiqua" w:hAnsi="Book Antiqua"/>
          <w:sz w:val="30"/>
          <w:szCs w:val="30"/>
        </w:rPr>
        <w:t xml:space="preserve">Mr. Waitman retired in 2003 as an elevator adjuster and installer. He had worked for many companies, including Bramalea, Haughton, Schindler and Millar elevator companies. Mr. Waitman was a member of Blackhawk Ministries and a 1956 graduate of Waynesfield-Goshen High School. </w:t>
      </w:r>
    </w:p>
    <w:p w14:paraId="3ABED741" w14:textId="77777777" w:rsidR="00D53CAA" w:rsidRDefault="00D53CAA" w:rsidP="00B13D97">
      <w:pPr>
        <w:contextualSpacing/>
        <w:rPr>
          <w:rFonts w:ascii="Book Antiqua" w:hAnsi="Book Antiqua"/>
          <w:sz w:val="30"/>
          <w:szCs w:val="30"/>
        </w:rPr>
      </w:pPr>
      <w:r>
        <w:rPr>
          <w:rFonts w:ascii="Book Antiqua" w:hAnsi="Book Antiqua"/>
          <w:sz w:val="30"/>
          <w:szCs w:val="30"/>
        </w:rPr>
        <w:t xml:space="preserve">   </w:t>
      </w:r>
      <w:r w:rsidR="00B13D97" w:rsidRPr="00B13D97">
        <w:rPr>
          <w:rFonts w:ascii="Book Antiqua" w:hAnsi="Book Antiqua"/>
          <w:sz w:val="30"/>
          <w:szCs w:val="30"/>
        </w:rPr>
        <w:t>Survivors also include a daughter, Jeanne M. Franke, of Roanoke, Ind.; grandchildren Aaron and Lauren Franke; a brother, Paul Waitman, of Waynesfield; stepchildren Melany (Bill) Stokes, of Lakeview, Denella Engle, of Lafayette, James (Tammy) Engle, of Elida, Steven Engle, of Lafayette, and Sondra (Tim) Amstutz, of Bluffton, Ohio; nine step</w:t>
      </w:r>
      <w:r>
        <w:rPr>
          <w:rFonts w:ascii="Book Antiqua" w:hAnsi="Book Antiqua"/>
          <w:sz w:val="30"/>
          <w:szCs w:val="30"/>
        </w:rPr>
        <w:t xml:space="preserve"> </w:t>
      </w:r>
      <w:r w:rsidR="00B13D97" w:rsidRPr="00B13D97">
        <w:rPr>
          <w:rFonts w:ascii="Book Antiqua" w:hAnsi="Book Antiqua"/>
          <w:sz w:val="30"/>
          <w:szCs w:val="30"/>
        </w:rPr>
        <w:t>grandchildren, seven step</w:t>
      </w:r>
      <w:r>
        <w:rPr>
          <w:rFonts w:ascii="Book Antiqua" w:hAnsi="Book Antiqua"/>
          <w:sz w:val="30"/>
          <w:szCs w:val="30"/>
        </w:rPr>
        <w:t xml:space="preserve"> </w:t>
      </w:r>
      <w:r w:rsidR="00B13D97" w:rsidRPr="00B13D97">
        <w:rPr>
          <w:rFonts w:ascii="Book Antiqua" w:hAnsi="Book Antiqua"/>
          <w:sz w:val="30"/>
          <w:szCs w:val="30"/>
        </w:rPr>
        <w:t xml:space="preserve">great-grandchildren and several nieces and nephews. He was preceded in death by a sister, Carol Kinstle; two brothers, Richard "Bud" Waitman and Leroy Waitman; and a stepson, Gregory Engle. </w:t>
      </w:r>
    </w:p>
    <w:p w14:paraId="775F62C8" w14:textId="7B4EFA40" w:rsidR="00B13D97" w:rsidRDefault="00D53CAA" w:rsidP="00B13D97">
      <w:pPr>
        <w:contextualSpacing/>
        <w:rPr>
          <w:rFonts w:ascii="Book Antiqua" w:hAnsi="Book Antiqua"/>
          <w:sz w:val="30"/>
          <w:szCs w:val="30"/>
        </w:rPr>
      </w:pPr>
      <w:r>
        <w:rPr>
          <w:rFonts w:ascii="Book Antiqua" w:hAnsi="Book Antiqua"/>
          <w:sz w:val="30"/>
          <w:szCs w:val="30"/>
        </w:rPr>
        <w:t xml:space="preserve">   </w:t>
      </w:r>
      <w:r w:rsidR="00B13D97" w:rsidRPr="00B13D97">
        <w:rPr>
          <w:rFonts w:ascii="Book Antiqua" w:hAnsi="Book Antiqua"/>
          <w:sz w:val="30"/>
          <w:szCs w:val="30"/>
        </w:rPr>
        <w:t>Services will begin at 11 a.m. Friday at Elzey-Patterson-Rodak Funeral Home, 120 W. Mill St., Ossian, Ind.</w:t>
      </w:r>
    </w:p>
    <w:p w14:paraId="6F2F5CE4" w14:textId="77777777" w:rsidR="00D53CAA" w:rsidRDefault="00D53CAA" w:rsidP="00B13D97">
      <w:pPr>
        <w:contextualSpacing/>
        <w:rPr>
          <w:rFonts w:ascii="Book Antiqua" w:hAnsi="Book Antiqua"/>
          <w:sz w:val="30"/>
          <w:szCs w:val="30"/>
        </w:rPr>
      </w:pPr>
    </w:p>
    <w:p w14:paraId="62718271" w14:textId="5E9E16E1" w:rsidR="00D53CAA" w:rsidRDefault="00D53CAA" w:rsidP="00B13D97">
      <w:pPr>
        <w:contextualSpacing/>
        <w:rPr>
          <w:rFonts w:ascii="Book Antiqua" w:hAnsi="Book Antiqua"/>
          <w:sz w:val="30"/>
          <w:szCs w:val="30"/>
        </w:rPr>
      </w:pPr>
      <w:r>
        <w:rPr>
          <w:rFonts w:ascii="Book Antiqua" w:hAnsi="Book Antiqua"/>
          <w:sz w:val="30"/>
          <w:szCs w:val="30"/>
        </w:rPr>
        <w:t>Elzey Funeral Home, Wells County, Indiana</w:t>
      </w:r>
    </w:p>
    <w:p w14:paraId="4F8C2B74" w14:textId="68944CEE" w:rsidR="00D53CAA" w:rsidRPr="008127F3" w:rsidRDefault="00D53CAA" w:rsidP="00B13D97">
      <w:pPr>
        <w:contextualSpacing/>
        <w:rPr>
          <w:rFonts w:ascii="Book Antiqua" w:hAnsi="Book Antiqua"/>
          <w:sz w:val="30"/>
          <w:szCs w:val="30"/>
        </w:rPr>
      </w:pPr>
      <w:r>
        <w:rPr>
          <w:rFonts w:ascii="Book Antiqua" w:hAnsi="Book Antiqua"/>
          <w:sz w:val="30"/>
          <w:szCs w:val="30"/>
        </w:rPr>
        <w:t>March 12, 2011</w:t>
      </w:r>
    </w:p>
    <w:sectPr w:rsidR="00D53CAA" w:rsidRPr="008127F3" w:rsidSect="00822511">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70C"/>
    <w:rsid w:val="00014C0E"/>
    <w:rsid w:val="00080C32"/>
    <w:rsid w:val="00093B4A"/>
    <w:rsid w:val="000C4976"/>
    <w:rsid w:val="000D44E9"/>
    <w:rsid w:val="00176A66"/>
    <w:rsid w:val="001A2F9C"/>
    <w:rsid w:val="001D5036"/>
    <w:rsid w:val="001E5E6E"/>
    <w:rsid w:val="002034DA"/>
    <w:rsid w:val="00251835"/>
    <w:rsid w:val="002A37FD"/>
    <w:rsid w:val="002B371D"/>
    <w:rsid w:val="002C04F3"/>
    <w:rsid w:val="002C1517"/>
    <w:rsid w:val="0031480B"/>
    <w:rsid w:val="003B42AC"/>
    <w:rsid w:val="003E50C6"/>
    <w:rsid w:val="003F22FE"/>
    <w:rsid w:val="00455D0C"/>
    <w:rsid w:val="004621E4"/>
    <w:rsid w:val="004830BB"/>
    <w:rsid w:val="004843C8"/>
    <w:rsid w:val="004C4886"/>
    <w:rsid w:val="004D27EF"/>
    <w:rsid w:val="00557400"/>
    <w:rsid w:val="005E2EF0"/>
    <w:rsid w:val="005F4559"/>
    <w:rsid w:val="0063677C"/>
    <w:rsid w:val="00681787"/>
    <w:rsid w:val="006E55AB"/>
    <w:rsid w:val="00773958"/>
    <w:rsid w:val="007B7B17"/>
    <w:rsid w:val="007E7C52"/>
    <w:rsid w:val="00811A82"/>
    <w:rsid w:val="008127F3"/>
    <w:rsid w:val="00822511"/>
    <w:rsid w:val="00831DC5"/>
    <w:rsid w:val="00832698"/>
    <w:rsid w:val="008343D0"/>
    <w:rsid w:val="0085170C"/>
    <w:rsid w:val="008C6A56"/>
    <w:rsid w:val="008D4408"/>
    <w:rsid w:val="008D4470"/>
    <w:rsid w:val="009742C1"/>
    <w:rsid w:val="00985C9C"/>
    <w:rsid w:val="009B0DF9"/>
    <w:rsid w:val="009F7914"/>
    <w:rsid w:val="00A4512C"/>
    <w:rsid w:val="00AB03C7"/>
    <w:rsid w:val="00AC6D9B"/>
    <w:rsid w:val="00B13895"/>
    <w:rsid w:val="00B13D97"/>
    <w:rsid w:val="00B45C41"/>
    <w:rsid w:val="00B55454"/>
    <w:rsid w:val="00B84DAC"/>
    <w:rsid w:val="00BC6400"/>
    <w:rsid w:val="00BD5228"/>
    <w:rsid w:val="00C06E7F"/>
    <w:rsid w:val="00C2532B"/>
    <w:rsid w:val="00C40C94"/>
    <w:rsid w:val="00C73305"/>
    <w:rsid w:val="00C95CB0"/>
    <w:rsid w:val="00CA0AFD"/>
    <w:rsid w:val="00D028B9"/>
    <w:rsid w:val="00D16A38"/>
    <w:rsid w:val="00D53CAA"/>
    <w:rsid w:val="00D63FD9"/>
    <w:rsid w:val="00D87407"/>
    <w:rsid w:val="00D874A6"/>
    <w:rsid w:val="00DC5DEE"/>
    <w:rsid w:val="00DE5228"/>
    <w:rsid w:val="00E16677"/>
    <w:rsid w:val="00E8755A"/>
    <w:rsid w:val="00F00648"/>
    <w:rsid w:val="00F05F77"/>
    <w:rsid w:val="00F108B3"/>
    <w:rsid w:val="00F27C02"/>
    <w:rsid w:val="00F36F69"/>
    <w:rsid w:val="00F927AE"/>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71876"/>
  <w15:docId w15:val="{C29F5A8B-72B4-47F4-850C-ADE911BBB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170C"/>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170C"/>
    <w:rPr>
      <w:rFonts w:ascii="Tahoma" w:hAnsi="Tahoma" w:cs="Tahoma"/>
      <w:sz w:val="16"/>
      <w:szCs w:val="16"/>
    </w:rPr>
  </w:style>
  <w:style w:type="paragraph" w:styleId="NormalWeb">
    <w:name w:val="Normal (Web)"/>
    <w:basedOn w:val="Normal"/>
    <w:uiPriority w:val="99"/>
    <w:semiHidden/>
    <w:unhideWhenUsed/>
    <w:rsid w:val="007B7B17"/>
    <w:rPr>
      <w:rFonts w:ascii="Times New Roman" w:eastAsia="Times New Roman" w:hAnsi="Times New Roman" w:cs="Times New Roman"/>
      <w:sz w:val="24"/>
      <w:szCs w:val="24"/>
    </w:rPr>
  </w:style>
  <w:style w:type="character" w:styleId="Strong">
    <w:name w:val="Strong"/>
    <w:basedOn w:val="DefaultParagraphFont"/>
    <w:uiPriority w:val="22"/>
    <w:qFormat/>
    <w:rsid w:val="007B7B17"/>
    <w:rPr>
      <w:b/>
      <w:bCs/>
    </w:rPr>
  </w:style>
  <w:style w:type="character" w:styleId="Hyperlink">
    <w:name w:val="Hyperlink"/>
    <w:basedOn w:val="DefaultParagraphFont"/>
    <w:uiPriority w:val="99"/>
    <w:semiHidden/>
    <w:unhideWhenUsed/>
    <w:rsid w:val="007B7B1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092108">
      <w:bodyDiv w:val="1"/>
      <w:marLeft w:val="0"/>
      <w:marRight w:val="0"/>
      <w:marTop w:val="0"/>
      <w:marBottom w:val="0"/>
      <w:divBdr>
        <w:top w:val="none" w:sz="0" w:space="0" w:color="auto"/>
        <w:left w:val="none" w:sz="0" w:space="0" w:color="auto"/>
        <w:bottom w:val="none" w:sz="0" w:space="0" w:color="auto"/>
        <w:right w:val="none" w:sz="0" w:space="0" w:color="auto"/>
      </w:divBdr>
    </w:div>
    <w:div w:id="441727175">
      <w:bodyDiv w:val="1"/>
      <w:marLeft w:val="0"/>
      <w:marRight w:val="0"/>
      <w:marTop w:val="0"/>
      <w:marBottom w:val="0"/>
      <w:divBdr>
        <w:top w:val="none" w:sz="0" w:space="0" w:color="auto"/>
        <w:left w:val="none" w:sz="0" w:space="0" w:color="auto"/>
        <w:bottom w:val="none" w:sz="0" w:space="0" w:color="auto"/>
        <w:right w:val="none" w:sz="0" w:space="0" w:color="auto"/>
      </w:divBdr>
      <w:divsChild>
        <w:div w:id="1305239741">
          <w:marLeft w:val="0"/>
          <w:marRight w:val="0"/>
          <w:marTop w:val="0"/>
          <w:marBottom w:val="0"/>
          <w:divBdr>
            <w:top w:val="none" w:sz="0" w:space="0" w:color="auto"/>
            <w:left w:val="none" w:sz="0" w:space="0" w:color="auto"/>
            <w:bottom w:val="none" w:sz="0" w:space="0" w:color="auto"/>
            <w:right w:val="none" w:sz="0" w:space="0" w:color="auto"/>
          </w:divBdr>
        </w:div>
        <w:div w:id="1393190651">
          <w:marLeft w:val="0"/>
          <w:marRight w:val="0"/>
          <w:marTop w:val="0"/>
          <w:marBottom w:val="0"/>
          <w:divBdr>
            <w:top w:val="none" w:sz="0" w:space="0" w:color="auto"/>
            <w:left w:val="none" w:sz="0" w:space="0" w:color="auto"/>
            <w:bottom w:val="none" w:sz="0" w:space="0" w:color="auto"/>
            <w:right w:val="none" w:sz="0" w:space="0" w:color="auto"/>
          </w:divBdr>
        </w:div>
        <w:div w:id="1453211129">
          <w:marLeft w:val="0"/>
          <w:marRight w:val="0"/>
          <w:marTop w:val="0"/>
          <w:marBottom w:val="0"/>
          <w:divBdr>
            <w:top w:val="none" w:sz="0" w:space="0" w:color="auto"/>
            <w:left w:val="none" w:sz="0" w:space="0" w:color="auto"/>
            <w:bottom w:val="none" w:sz="0" w:space="0" w:color="auto"/>
            <w:right w:val="none" w:sz="0" w:space="0" w:color="auto"/>
          </w:divBdr>
        </w:div>
        <w:div w:id="209195370">
          <w:marLeft w:val="0"/>
          <w:marRight w:val="0"/>
          <w:marTop w:val="0"/>
          <w:marBottom w:val="0"/>
          <w:divBdr>
            <w:top w:val="none" w:sz="0" w:space="0" w:color="auto"/>
            <w:left w:val="none" w:sz="0" w:space="0" w:color="auto"/>
            <w:bottom w:val="none" w:sz="0" w:space="0" w:color="auto"/>
            <w:right w:val="none" w:sz="0" w:space="0" w:color="auto"/>
          </w:divBdr>
        </w:div>
      </w:divsChild>
    </w:div>
    <w:div w:id="444812072">
      <w:bodyDiv w:val="1"/>
      <w:marLeft w:val="0"/>
      <w:marRight w:val="0"/>
      <w:marTop w:val="0"/>
      <w:marBottom w:val="0"/>
      <w:divBdr>
        <w:top w:val="none" w:sz="0" w:space="0" w:color="auto"/>
        <w:left w:val="none" w:sz="0" w:space="0" w:color="auto"/>
        <w:bottom w:val="none" w:sz="0" w:space="0" w:color="auto"/>
        <w:right w:val="none" w:sz="0" w:space="0" w:color="auto"/>
      </w:divBdr>
      <w:divsChild>
        <w:div w:id="1537232438">
          <w:marLeft w:val="0"/>
          <w:marRight w:val="0"/>
          <w:marTop w:val="0"/>
          <w:marBottom w:val="0"/>
          <w:divBdr>
            <w:top w:val="none" w:sz="0" w:space="0" w:color="auto"/>
            <w:left w:val="none" w:sz="0" w:space="0" w:color="auto"/>
            <w:bottom w:val="none" w:sz="0" w:space="0" w:color="auto"/>
            <w:right w:val="none" w:sz="0" w:space="0" w:color="auto"/>
          </w:divBdr>
        </w:div>
        <w:div w:id="53162999">
          <w:marLeft w:val="0"/>
          <w:marRight w:val="0"/>
          <w:marTop w:val="0"/>
          <w:marBottom w:val="0"/>
          <w:divBdr>
            <w:top w:val="none" w:sz="0" w:space="0" w:color="auto"/>
            <w:left w:val="none" w:sz="0" w:space="0" w:color="auto"/>
            <w:bottom w:val="none" w:sz="0" w:space="0" w:color="auto"/>
            <w:right w:val="none" w:sz="0" w:space="0" w:color="auto"/>
          </w:divBdr>
        </w:div>
      </w:divsChild>
    </w:div>
    <w:div w:id="466975968">
      <w:bodyDiv w:val="1"/>
      <w:marLeft w:val="0"/>
      <w:marRight w:val="0"/>
      <w:marTop w:val="0"/>
      <w:marBottom w:val="0"/>
      <w:divBdr>
        <w:top w:val="none" w:sz="0" w:space="0" w:color="auto"/>
        <w:left w:val="none" w:sz="0" w:space="0" w:color="auto"/>
        <w:bottom w:val="none" w:sz="0" w:space="0" w:color="auto"/>
        <w:right w:val="none" w:sz="0" w:space="0" w:color="auto"/>
      </w:divBdr>
      <w:divsChild>
        <w:div w:id="627592734">
          <w:marLeft w:val="0"/>
          <w:marRight w:val="0"/>
          <w:marTop w:val="0"/>
          <w:marBottom w:val="0"/>
          <w:divBdr>
            <w:top w:val="none" w:sz="0" w:space="0" w:color="auto"/>
            <w:left w:val="none" w:sz="0" w:space="0" w:color="auto"/>
            <w:bottom w:val="none" w:sz="0" w:space="0" w:color="auto"/>
            <w:right w:val="none" w:sz="0" w:space="0" w:color="auto"/>
          </w:divBdr>
        </w:div>
        <w:div w:id="2139106551">
          <w:marLeft w:val="0"/>
          <w:marRight w:val="0"/>
          <w:marTop w:val="0"/>
          <w:marBottom w:val="0"/>
          <w:divBdr>
            <w:top w:val="none" w:sz="0" w:space="0" w:color="auto"/>
            <w:left w:val="none" w:sz="0" w:space="0" w:color="auto"/>
            <w:bottom w:val="none" w:sz="0" w:space="0" w:color="auto"/>
            <w:right w:val="none" w:sz="0" w:space="0" w:color="auto"/>
          </w:divBdr>
        </w:div>
      </w:divsChild>
    </w:div>
    <w:div w:id="1149859031">
      <w:bodyDiv w:val="1"/>
      <w:marLeft w:val="0"/>
      <w:marRight w:val="0"/>
      <w:marTop w:val="0"/>
      <w:marBottom w:val="0"/>
      <w:divBdr>
        <w:top w:val="none" w:sz="0" w:space="0" w:color="auto"/>
        <w:left w:val="none" w:sz="0" w:space="0" w:color="auto"/>
        <w:bottom w:val="none" w:sz="0" w:space="0" w:color="auto"/>
        <w:right w:val="none" w:sz="0" w:space="0" w:color="auto"/>
      </w:divBdr>
    </w:div>
    <w:div w:id="1315448057">
      <w:bodyDiv w:val="1"/>
      <w:marLeft w:val="0"/>
      <w:marRight w:val="0"/>
      <w:marTop w:val="0"/>
      <w:marBottom w:val="0"/>
      <w:divBdr>
        <w:top w:val="none" w:sz="0" w:space="0" w:color="auto"/>
        <w:left w:val="none" w:sz="0" w:space="0" w:color="auto"/>
        <w:bottom w:val="none" w:sz="0" w:space="0" w:color="auto"/>
        <w:right w:val="none" w:sz="0" w:space="0" w:color="auto"/>
      </w:divBdr>
    </w:div>
    <w:div w:id="1328096879">
      <w:bodyDiv w:val="1"/>
      <w:marLeft w:val="0"/>
      <w:marRight w:val="0"/>
      <w:marTop w:val="0"/>
      <w:marBottom w:val="0"/>
      <w:divBdr>
        <w:top w:val="none" w:sz="0" w:space="0" w:color="auto"/>
        <w:left w:val="none" w:sz="0" w:space="0" w:color="auto"/>
        <w:bottom w:val="none" w:sz="0" w:space="0" w:color="auto"/>
        <w:right w:val="none" w:sz="0" w:space="0" w:color="auto"/>
      </w:divBdr>
    </w:div>
    <w:div w:id="1494832493">
      <w:bodyDiv w:val="1"/>
      <w:marLeft w:val="0"/>
      <w:marRight w:val="0"/>
      <w:marTop w:val="0"/>
      <w:marBottom w:val="0"/>
      <w:divBdr>
        <w:top w:val="none" w:sz="0" w:space="0" w:color="auto"/>
        <w:left w:val="none" w:sz="0" w:space="0" w:color="auto"/>
        <w:bottom w:val="none" w:sz="0" w:space="0" w:color="auto"/>
        <w:right w:val="none" w:sz="0" w:space="0" w:color="auto"/>
      </w:divBdr>
      <w:divsChild>
        <w:div w:id="1276327834">
          <w:marLeft w:val="0"/>
          <w:marRight w:val="0"/>
          <w:marTop w:val="0"/>
          <w:marBottom w:val="0"/>
          <w:divBdr>
            <w:top w:val="none" w:sz="0" w:space="0" w:color="auto"/>
            <w:left w:val="none" w:sz="0" w:space="0" w:color="auto"/>
            <w:bottom w:val="none" w:sz="0" w:space="0" w:color="auto"/>
            <w:right w:val="none" w:sz="0" w:space="0" w:color="auto"/>
          </w:divBdr>
        </w:div>
        <w:div w:id="715857402">
          <w:marLeft w:val="0"/>
          <w:marRight w:val="0"/>
          <w:marTop w:val="0"/>
          <w:marBottom w:val="0"/>
          <w:divBdr>
            <w:top w:val="none" w:sz="0" w:space="0" w:color="auto"/>
            <w:left w:val="none" w:sz="0" w:space="0" w:color="auto"/>
            <w:bottom w:val="none" w:sz="0" w:space="0" w:color="auto"/>
            <w:right w:val="none" w:sz="0" w:space="0" w:color="auto"/>
          </w:divBdr>
        </w:div>
        <w:div w:id="139228819">
          <w:marLeft w:val="0"/>
          <w:marRight w:val="0"/>
          <w:marTop w:val="0"/>
          <w:marBottom w:val="0"/>
          <w:divBdr>
            <w:top w:val="none" w:sz="0" w:space="0" w:color="auto"/>
            <w:left w:val="none" w:sz="0" w:space="0" w:color="auto"/>
            <w:bottom w:val="none" w:sz="0" w:space="0" w:color="auto"/>
            <w:right w:val="none" w:sz="0" w:space="0" w:color="auto"/>
          </w:divBdr>
        </w:div>
      </w:divsChild>
    </w:div>
    <w:div w:id="1911844701">
      <w:bodyDiv w:val="1"/>
      <w:marLeft w:val="0"/>
      <w:marRight w:val="0"/>
      <w:marTop w:val="0"/>
      <w:marBottom w:val="0"/>
      <w:divBdr>
        <w:top w:val="none" w:sz="0" w:space="0" w:color="auto"/>
        <w:left w:val="none" w:sz="0" w:space="0" w:color="auto"/>
        <w:bottom w:val="none" w:sz="0" w:space="0" w:color="auto"/>
        <w:right w:val="none" w:sz="0" w:space="0" w:color="auto"/>
      </w:divBdr>
    </w:div>
    <w:div w:id="1927642380">
      <w:bodyDiv w:val="1"/>
      <w:marLeft w:val="0"/>
      <w:marRight w:val="0"/>
      <w:marTop w:val="0"/>
      <w:marBottom w:val="0"/>
      <w:divBdr>
        <w:top w:val="none" w:sz="0" w:space="0" w:color="auto"/>
        <w:left w:val="none" w:sz="0" w:space="0" w:color="auto"/>
        <w:bottom w:val="none" w:sz="0" w:space="0" w:color="auto"/>
        <w:right w:val="none" w:sz="0" w:space="0" w:color="auto"/>
      </w:divBdr>
    </w:div>
    <w:div w:id="2007171341">
      <w:bodyDiv w:val="1"/>
      <w:marLeft w:val="0"/>
      <w:marRight w:val="0"/>
      <w:marTop w:val="0"/>
      <w:marBottom w:val="0"/>
      <w:divBdr>
        <w:top w:val="none" w:sz="0" w:space="0" w:color="auto"/>
        <w:left w:val="none" w:sz="0" w:space="0" w:color="auto"/>
        <w:bottom w:val="none" w:sz="0" w:space="0" w:color="auto"/>
        <w:right w:val="none" w:sz="0" w:space="0" w:color="auto"/>
      </w:divBdr>
      <w:divsChild>
        <w:div w:id="1216812737">
          <w:marLeft w:val="0"/>
          <w:marRight w:val="0"/>
          <w:marTop w:val="0"/>
          <w:marBottom w:val="0"/>
          <w:divBdr>
            <w:top w:val="none" w:sz="0" w:space="0" w:color="auto"/>
            <w:left w:val="none" w:sz="0" w:space="0" w:color="auto"/>
            <w:bottom w:val="none" w:sz="0" w:space="0" w:color="auto"/>
            <w:right w:val="none" w:sz="0" w:space="0" w:color="auto"/>
          </w:divBdr>
        </w:div>
        <w:div w:id="1884488156">
          <w:marLeft w:val="0"/>
          <w:marRight w:val="0"/>
          <w:marTop w:val="0"/>
          <w:marBottom w:val="0"/>
          <w:divBdr>
            <w:top w:val="none" w:sz="0" w:space="0" w:color="auto"/>
            <w:left w:val="none" w:sz="0" w:space="0" w:color="auto"/>
            <w:bottom w:val="none" w:sz="0" w:space="0" w:color="auto"/>
            <w:right w:val="none" w:sz="0" w:space="0" w:color="auto"/>
          </w:divBdr>
        </w:div>
        <w:div w:id="1713771639">
          <w:marLeft w:val="0"/>
          <w:marRight w:val="0"/>
          <w:marTop w:val="0"/>
          <w:marBottom w:val="0"/>
          <w:divBdr>
            <w:top w:val="none" w:sz="0" w:space="0" w:color="auto"/>
            <w:left w:val="none" w:sz="0" w:space="0" w:color="auto"/>
            <w:bottom w:val="none" w:sz="0" w:space="0" w:color="auto"/>
            <w:right w:val="none" w:sz="0" w:space="0" w:color="auto"/>
          </w:divBdr>
        </w:div>
        <w:div w:id="6513711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204</Words>
  <Characters>1163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James Cox</cp:lastModifiedBy>
  <cp:revision>4</cp:revision>
  <dcterms:created xsi:type="dcterms:W3CDTF">2025-04-12T00:29:00Z</dcterms:created>
  <dcterms:modified xsi:type="dcterms:W3CDTF">2025-04-23T23:59:00Z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2025-04-12T00:20:27Z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74a1a964-0438-4b2b-b5b9-f7bc1ec55935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