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4D952" w14:textId="074EB1BD" w:rsidR="00B37685" w:rsidRDefault="00327E93" w:rsidP="0005045A">
      <w:pPr>
        <w:contextualSpacing/>
        <w:jc w:val="center"/>
        <w:rPr>
          <w:rFonts w:ascii="Book Antiqua" w:hAnsi="Book Antiqua"/>
          <w:sz w:val="40"/>
          <w:szCs w:val="40"/>
        </w:rPr>
      </w:pPr>
      <w:r>
        <w:rPr>
          <w:rFonts w:ascii="Book Antiqua" w:hAnsi="Book Antiqua"/>
          <w:sz w:val="40"/>
          <w:szCs w:val="40"/>
        </w:rPr>
        <w:t>Carolyn Sue (Carnes) Vaughn</w:t>
      </w:r>
    </w:p>
    <w:p w14:paraId="738160D3" w14:textId="0E2836B0" w:rsidR="00327E93" w:rsidRPr="0005045A" w:rsidRDefault="00327E93" w:rsidP="0005045A">
      <w:pPr>
        <w:contextualSpacing/>
        <w:jc w:val="center"/>
        <w:rPr>
          <w:rFonts w:ascii="Book Antiqua" w:hAnsi="Book Antiqua"/>
          <w:sz w:val="40"/>
          <w:szCs w:val="40"/>
        </w:rPr>
      </w:pPr>
      <w:r>
        <w:rPr>
          <w:rFonts w:ascii="Book Antiqua" w:hAnsi="Book Antiqua"/>
          <w:sz w:val="40"/>
          <w:szCs w:val="40"/>
        </w:rPr>
        <w:t>February 10, 1935 – December 19, 2007</w:t>
      </w:r>
    </w:p>
    <w:p w14:paraId="7337B8C0" w14:textId="77777777" w:rsidR="0005045A" w:rsidRPr="0005045A" w:rsidRDefault="0005045A" w:rsidP="0005045A">
      <w:pPr>
        <w:contextualSpacing/>
        <w:jc w:val="center"/>
        <w:rPr>
          <w:rFonts w:ascii="Book Antiqua" w:hAnsi="Book Antiqua"/>
          <w:sz w:val="30"/>
          <w:szCs w:val="30"/>
        </w:rPr>
      </w:pPr>
    </w:p>
    <w:p w14:paraId="3BB783E1" w14:textId="7A1C869D" w:rsidR="0005045A" w:rsidRPr="0005045A" w:rsidRDefault="00327E93" w:rsidP="0005045A">
      <w:pPr>
        <w:contextualSpacing/>
        <w:jc w:val="center"/>
        <w:rPr>
          <w:rFonts w:ascii="Book Antiqua" w:hAnsi="Book Antiqua"/>
          <w:sz w:val="30"/>
          <w:szCs w:val="30"/>
        </w:rPr>
      </w:pPr>
      <w:r>
        <w:rPr>
          <w:noProof/>
        </w:rPr>
        <w:drawing>
          <wp:inline distT="0" distB="0" distL="0" distR="0" wp14:anchorId="450C209F" wp14:editId="1CA7E35E">
            <wp:extent cx="3015916" cy="1706485"/>
            <wp:effectExtent l="0" t="0" r="0" b="8255"/>
            <wp:docPr id="1867236901"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122" t="13319" r="8933" b="26359"/>
                    <a:stretch/>
                  </pic:blipFill>
                  <pic:spPr bwMode="auto">
                    <a:xfrm>
                      <a:off x="0" y="0"/>
                      <a:ext cx="3027502" cy="1713041"/>
                    </a:xfrm>
                    <a:prstGeom prst="rect">
                      <a:avLst/>
                    </a:prstGeom>
                    <a:noFill/>
                    <a:ln>
                      <a:noFill/>
                    </a:ln>
                    <a:extLst>
                      <a:ext uri="{53640926-AAD7-44D8-BBD7-CCE9431645EC}">
                        <a14:shadowObscured xmlns:a14="http://schemas.microsoft.com/office/drawing/2010/main"/>
                      </a:ext>
                    </a:extLst>
                  </pic:spPr>
                </pic:pic>
              </a:graphicData>
            </a:graphic>
          </wp:inline>
        </w:drawing>
      </w:r>
    </w:p>
    <w:p w14:paraId="0A4B1865" w14:textId="3066CD90"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2F493D">
        <w:rPr>
          <w:rFonts w:ascii="Book Antiqua" w:hAnsi="Book Antiqua"/>
          <w:sz w:val="30"/>
          <w:szCs w:val="30"/>
        </w:rPr>
        <w:t>Thomas Liby</w:t>
      </w:r>
    </w:p>
    <w:p w14:paraId="7DF3A35E" w14:textId="77777777" w:rsidR="0005045A" w:rsidRDefault="0005045A" w:rsidP="0005045A">
      <w:pPr>
        <w:contextualSpacing/>
        <w:rPr>
          <w:rFonts w:ascii="Book Antiqua" w:hAnsi="Book Antiqua"/>
          <w:sz w:val="30"/>
          <w:szCs w:val="30"/>
        </w:rPr>
      </w:pPr>
    </w:p>
    <w:p w14:paraId="25970F89" w14:textId="77777777" w:rsidR="0095475C" w:rsidRDefault="0018702E" w:rsidP="00AD432F">
      <w:pPr>
        <w:contextualSpacing/>
        <w:rPr>
          <w:rFonts w:ascii="Book Antiqua" w:hAnsi="Book Antiqua"/>
          <w:sz w:val="30"/>
          <w:szCs w:val="30"/>
        </w:rPr>
      </w:pPr>
      <w:r>
        <w:rPr>
          <w:rFonts w:ascii="Book Antiqua" w:hAnsi="Book Antiqua"/>
          <w:sz w:val="30"/>
          <w:szCs w:val="30"/>
        </w:rPr>
        <w:t xml:space="preserve">   </w:t>
      </w:r>
      <w:r w:rsidR="00AD432F">
        <w:rPr>
          <w:rFonts w:ascii="Book Antiqua" w:hAnsi="Book Antiqua"/>
          <w:sz w:val="30"/>
          <w:szCs w:val="30"/>
        </w:rPr>
        <w:t xml:space="preserve"> </w:t>
      </w:r>
      <w:r w:rsidR="00327E93" w:rsidRPr="00327E93">
        <w:rPr>
          <w:rFonts w:ascii="Book Antiqua" w:hAnsi="Book Antiqua"/>
          <w:sz w:val="30"/>
          <w:szCs w:val="30"/>
        </w:rPr>
        <w:t xml:space="preserve">Carolyn "Sue" Vaughn, 72, of Bluffton, died at 12:10 p.m. Wednesday, Dec. 19, 2007 at Bluffton Regional Medical Center.Born in Wells County to Everett W. and Mable Chloe (Walker) Carnes on Feb. 10, 1935, she married Jerry Vaughn in Wells County on Dec. 13, 1953; he preceded her in death on Feb. 21, 1995. </w:t>
      </w:r>
    </w:p>
    <w:p w14:paraId="5073C8F9" w14:textId="77777777" w:rsidR="0095475C" w:rsidRDefault="0095475C" w:rsidP="00AD432F">
      <w:pPr>
        <w:contextualSpacing/>
        <w:rPr>
          <w:rFonts w:ascii="Book Antiqua" w:hAnsi="Book Antiqua"/>
          <w:sz w:val="30"/>
          <w:szCs w:val="30"/>
        </w:rPr>
      </w:pPr>
      <w:r>
        <w:rPr>
          <w:rFonts w:ascii="Book Antiqua" w:hAnsi="Book Antiqua"/>
          <w:sz w:val="30"/>
          <w:szCs w:val="30"/>
        </w:rPr>
        <w:t xml:space="preserve">   </w:t>
      </w:r>
      <w:r w:rsidR="00327E93" w:rsidRPr="00327E93">
        <w:rPr>
          <w:rFonts w:ascii="Book Antiqua" w:hAnsi="Book Antiqua"/>
          <w:sz w:val="30"/>
          <w:szCs w:val="30"/>
        </w:rPr>
        <w:t xml:space="preserve">A 1953 graduate of Chester Center School, Mrs. Vaughn worked as a realtor in Bluffton, serving for five years with Vore Real Estate and 15 years with BKM. Real Estate. She was a member of the Bluffton Bridge Club for more than 20 years and also a member of the First Church of Christ. </w:t>
      </w:r>
    </w:p>
    <w:p w14:paraId="01C5813A" w14:textId="77777777" w:rsidR="0095475C" w:rsidRDefault="0095475C" w:rsidP="00AD432F">
      <w:pPr>
        <w:contextualSpacing/>
        <w:rPr>
          <w:rFonts w:ascii="Book Antiqua" w:hAnsi="Book Antiqua"/>
          <w:sz w:val="30"/>
          <w:szCs w:val="30"/>
        </w:rPr>
      </w:pPr>
      <w:r>
        <w:rPr>
          <w:rFonts w:ascii="Book Antiqua" w:hAnsi="Book Antiqua"/>
          <w:sz w:val="30"/>
          <w:szCs w:val="30"/>
        </w:rPr>
        <w:t xml:space="preserve">   </w:t>
      </w:r>
      <w:r w:rsidR="00327E93" w:rsidRPr="00327E93">
        <w:rPr>
          <w:rFonts w:ascii="Book Antiqua" w:hAnsi="Book Antiqua"/>
          <w:sz w:val="30"/>
          <w:szCs w:val="30"/>
        </w:rPr>
        <w:t>Surviving relatives include two daughters, Terry (Ked) Biberstine of Markle and Sandy (Kurt) Reiners of Elkhart; one son, Scott (Adrian) Vaughn of Fishers; three sisters, Yvonne Loftin of Shreveport, La., Monnah Raber of Bluffton and Berthetta Chaney of Fort Wayne; and five grandchildren.</w:t>
      </w:r>
      <w:r>
        <w:rPr>
          <w:rFonts w:ascii="Book Antiqua" w:hAnsi="Book Antiqua"/>
          <w:sz w:val="30"/>
          <w:szCs w:val="30"/>
        </w:rPr>
        <w:t xml:space="preserve"> </w:t>
      </w:r>
      <w:r w:rsidR="00327E93" w:rsidRPr="00327E93">
        <w:rPr>
          <w:rFonts w:ascii="Book Antiqua" w:hAnsi="Book Antiqua"/>
          <w:sz w:val="30"/>
          <w:szCs w:val="30"/>
        </w:rPr>
        <w:t xml:space="preserve">Mrs. Vaughn was preceded in death by a brother, Jack Carnes, and a sister, Mary Myers. </w:t>
      </w:r>
    </w:p>
    <w:p w14:paraId="012877EE" w14:textId="77777777" w:rsidR="0095475C" w:rsidRDefault="0095475C" w:rsidP="00AD432F">
      <w:pPr>
        <w:contextualSpacing/>
        <w:rPr>
          <w:rFonts w:ascii="Book Antiqua" w:hAnsi="Book Antiqua"/>
          <w:sz w:val="30"/>
          <w:szCs w:val="30"/>
        </w:rPr>
      </w:pPr>
      <w:r>
        <w:rPr>
          <w:rFonts w:ascii="Book Antiqua" w:hAnsi="Book Antiqua"/>
          <w:sz w:val="30"/>
          <w:szCs w:val="30"/>
        </w:rPr>
        <w:t xml:space="preserve">   </w:t>
      </w:r>
      <w:r w:rsidR="00327E93" w:rsidRPr="00327E93">
        <w:rPr>
          <w:rFonts w:ascii="Book Antiqua" w:hAnsi="Book Antiqua"/>
          <w:sz w:val="30"/>
          <w:szCs w:val="30"/>
        </w:rPr>
        <w:t xml:space="preserve">Funeral services will be at 3 p.m. Saturday, at the Thoma/Rich, Chaney &amp; Lemler Funeral Home in Bluffton, with Pastor Larry Sprinkle officiating. Calling hours will be from noon to 3 p.m. Saturday at the funeral home. Burial is at Elm Grove Cemetery, in Bluffton. </w:t>
      </w:r>
    </w:p>
    <w:p w14:paraId="024D9A45" w14:textId="1CFB6871" w:rsidR="0018702E" w:rsidRDefault="0095475C" w:rsidP="00AD432F">
      <w:pPr>
        <w:contextualSpacing/>
        <w:rPr>
          <w:rFonts w:ascii="Book Antiqua" w:hAnsi="Book Antiqua"/>
          <w:sz w:val="30"/>
          <w:szCs w:val="30"/>
        </w:rPr>
      </w:pPr>
      <w:r>
        <w:rPr>
          <w:rFonts w:ascii="Book Antiqua" w:hAnsi="Book Antiqua"/>
          <w:sz w:val="30"/>
          <w:szCs w:val="30"/>
        </w:rPr>
        <w:t xml:space="preserve">   </w:t>
      </w:r>
      <w:r w:rsidR="00327E93" w:rsidRPr="00327E93">
        <w:rPr>
          <w:rFonts w:ascii="Book Antiqua" w:hAnsi="Book Antiqua"/>
          <w:sz w:val="30"/>
          <w:szCs w:val="30"/>
        </w:rPr>
        <w:t>Preferred memorials are to the charity of the donor's choice.</w:t>
      </w:r>
    </w:p>
    <w:p w14:paraId="52D24F8C" w14:textId="77777777" w:rsidR="0095475C" w:rsidRDefault="0095475C" w:rsidP="00AD432F">
      <w:pPr>
        <w:contextualSpacing/>
        <w:rPr>
          <w:rFonts w:ascii="Book Antiqua" w:hAnsi="Book Antiqua"/>
          <w:sz w:val="30"/>
          <w:szCs w:val="30"/>
        </w:rPr>
      </w:pPr>
    </w:p>
    <w:p w14:paraId="38F228FA" w14:textId="7FE611AD" w:rsidR="0095475C" w:rsidRDefault="0095475C" w:rsidP="00AD432F">
      <w:pPr>
        <w:contextualSpacing/>
        <w:rPr>
          <w:rFonts w:ascii="Book Antiqua" w:hAnsi="Book Antiqua"/>
          <w:sz w:val="30"/>
          <w:szCs w:val="30"/>
        </w:rPr>
      </w:pPr>
      <w:r>
        <w:rPr>
          <w:rFonts w:ascii="Book Antiqua" w:hAnsi="Book Antiqua"/>
          <w:sz w:val="30"/>
          <w:szCs w:val="30"/>
        </w:rPr>
        <w:t>Thoma/Rich Funeral Home, Wells County, Indiana</w:t>
      </w:r>
    </w:p>
    <w:p w14:paraId="346BEF28" w14:textId="5D319686" w:rsidR="0095475C" w:rsidRPr="00EB15FE" w:rsidRDefault="0095475C" w:rsidP="00AD432F">
      <w:pPr>
        <w:contextualSpacing/>
        <w:rPr>
          <w:rFonts w:ascii="Book Antiqua" w:hAnsi="Book Antiqua"/>
          <w:sz w:val="30"/>
          <w:szCs w:val="30"/>
        </w:rPr>
      </w:pPr>
      <w:r>
        <w:rPr>
          <w:rFonts w:ascii="Book Antiqua" w:hAnsi="Book Antiqua"/>
          <w:sz w:val="30"/>
          <w:szCs w:val="30"/>
        </w:rPr>
        <w:t>December 20, 2007</w:t>
      </w:r>
    </w:p>
    <w:sectPr w:rsidR="0095475C" w:rsidRPr="00EB15FE"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00941"/>
    <w:rsid w:val="00123C52"/>
    <w:rsid w:val="0018702E"/>
    <w:rsid w:val="001912E8"/>
    <w:rsid w:val="001B7376"/>
    <w:rsid w:val="001E5E6E"/>
    <w:rsid w:val="0025281F"/>
    <w:rsid w:val="002C1FF5"/>
    <w:rsid w:val="002D1A4D"/>
    <w:rsid w:val="002F493D"/>
    <w:rsid w:val="00317FCA"/>
    <w:rsid w:val="00327E93"/>
    <w:rsid w:val="00347B06"/>
    <w:rsid w:val="00370C3D"/>
    <w:rsid w:val="00397E64"/>
    <w:rsid w:val="003A11EE"/>
    <w:rsid w:val="003A33EC"/>
    <w:rsid w:val="003A3D02"/>
    <w:rsid w:val="003C4BA6"/>
    <w:rsid w:val="003C6BE4"/>
    <w:rsid w:val="003E4410"/>
    <w:rsid w:val="00451B90"/>
    <w:rsid w:val="00462566"/>
    <w:rsid w:val="004846E3"/>
    <w:rsid w:val="004C4886"/>
    <w:rsid w:val="004D6AE8"/>
    <w:rsid w:val="00502B97"/>
    <w:rsid w:val="005202A3"/>
    <w:rsid w:val="00551584"/>
    <w:rsid w:val="00564710"/>
    <w:rsid w:val="0058434C"/>
    <w:rsid w:val="005A20DE"/>
    <w:rsid w:val="005E3039"/>
    <w:rsid w:val="0061031E"/>
    <w:rsid w:val="00626770"/>
    <w:rsid w:val="006335C9"/>
    <w:rsid w:val="00652EB7"/>
    <w:rsid w:val="00683E1A"/>
    <w:rsid w:val="00684A6D"/>
    <w:rsid w:val="0069034D"/>
    <w:rsid w:val="006C1798"/>
    <w:rsid w:val="00707CB0"/>
    <w:rsid w:val="007133EB"/>
    <w:rsid w:val="00721DAD"/>
    <w:rsid w:val="00767646"/>
    <w:rsid w:val="007851CC"/>
    <w:rsid w:val="007D6B55"/>
    <w:rsid w:val="007E4FE3"/>
    <w:rsid w:val="007E7C52"/>
    <w:rsid w:val="0080557A"/>
    <w:rsid w:val="0085299A"/>
    <w:rsid w:val="00853A8F"/>
    <w:rsid w:val="00862021"/>
    <w:rsid w:val="00865FA1"/>
    <w:rsid w:val="00885BBD"/>
    <w:rsid w:val="0089204F"/>
    <w:rsid w:val="008A66A0"/>
    <w:rsid w:val="008C179D"/>
    <w:rsid w:val="008D4408"/>
    <w:rsid w:val="008F5905"/>
    <w:rsid w:val="00900ECE"/>
    <w:rsid w:val="00901709"/>
    <w:rsid w:val="00903193"/>
    <w:rsid w:val="00926F94"/>
    <w:rsid w:val="0095475C"/>
    <w:rsid w:val="00994540"/>
    <w:rsid w:val="009C391C"/>
    <w:rsid w:val="00A067A0"/>
    <w:rsid w:val="00A3754E"/>
    <w:rsid w:val="00AB1BEE"/>
    <w:rsid w:val="00AD2D72"/>
    <w:rsid w:val="00AD432F"/>
    <w:rsid w:val="00B22EE5"/>
    <w:rsid w:val="00B37685"/>
    <w:rsid w:val="00B53860"/>
    <w:rsid w:val="00B55454"/>
    <w:rsid w:val="00B94AC5"/>
    <w:rsid w:val="00C272DA"/>
    <w:rsid w:val="00C52586"/>
    <w:rsid w:val="00C65D49"/>
    <w:rsid w:val="00C95CB0"/>
    <w:rsid w:val="00CE32A9"/>
    <w:rsid w:val="00D150C2"/>
    <w:rsid w:val="00D230F1"/>
    <w:rsid w:val="00D35053"/>
    <w:rsid w:val="00D353C2"/>
    <w:rsid w:val="00D410B3"/>
    <w:rsid w:val="00D63FD9"/>
    <w:rsid w:val="00D716A3"/>
    <w:rsid w:val="00E16677"/>
    <w:rsid w:val="00E50F13"/>
    <w:rsid w:val="00E56372"/>
    <w:rsid w:val="00E72309"/>
    <w:rsid w:val="00EB15FE"/>
    <w:rsid w:val="00F05F77"/>
    <w:rsid w:val="00F108B3"/>
    <w:rsid w:val="00F27C02"/>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9BA6"/>
  <w15:docId w15:val="{1A704462-88E0-485B-B030-70EA0C00D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504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219</Words>
  <Characters>1252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3</cp:revision>
  <dcterms:created xsi:type="dcterms:W3CDTF">2025-04-10T23:23:00Z</dcterms:created>
  <dcterms:modified xsi:type="dcterms:W3CDTF">2025-04-14T23:30:00Z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2024-11-13T00:00:42Z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2abb9211-f638-4e81-93ef-f54c6b2dd027</vt:lpwstr>
  </property>
  <property fmtid="{D5CDD505-2E9C-101B-9397-08002B2CF9AE}" pid="8" name="MSIP_Label_334b5fd3-3c57-4dcf-b54e-12b80005a7c0_ContentBits">
    <vt:lpwstr>0</vt:lpwstr>
  </property>
</Properties>
</file>