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71B64" w14:textId="72228A3E" w:rsidR="001161D3" w:rsidRDefault="00F64B6D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Annette M. (Wilmore) Thill</w:t>
      </w:r>
    </w:p>
    <w:p w14:paraId="553DC1BB" w14:textId="387E6996" w:rsidR="00F64B6D" w:rsidRDefault="00F64B6D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16, 1946 – November 7, 2011</w:t>
      </w:r>
    </w:p>
    <w:p w14:paraId="0446DD38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DA1628C" w14:textId="3E9A52EC" w:rsidR="001B7376" w:rsidRDefault="00F64B6D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28BF4B7" wp14:editId="3B2180B0">
            <wp:extent cx="3185962" cy="1953727"/>
            <wp:effectExtent l="0" t="0" r="0" b="8890"/>
            <wp:docPr id="68373168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78" t="18865" r="24314" b="31833"/>
                    <a:stretch/>
                  </pic:blipFill>
                  <pic:spPr bwMode="auto">
                    <a:xfrm>
                      <a:off x="0" y="0"/>
                      <a:ext cx="3186199" cy="1953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2297A" w:rsidRPr="0032297A">
        <w:t xml:space="preserve"> </w:t>
      </w:r>
    </w:p>
    <w:p w14:paraId="234E5DFB" w14:textId="63F38F74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proofErr w:type="spellStart"/>
      <w:r w:rsidR="00344357">
        <w:rPr>
          <w:rFonts w:ascii="Book Antiqua" w:hAnsi="Book Antiqua"/>
          <w:sz w:val="30"/>
          <w:szCs w:val="30"/>
        </w:rPr>
        <w:t>Tombstoner</w:t>
      </w:r>
      <w:proofErr w:type="spellEnd"/>
      <w:r w:rsidR="00344357">
        <w:rPr>
          <w:rFonts w:ascii="Book Antiqua" w:hAnsi="Book Antiqua"/>
          <w:sz w:val="30"/>
          <w:szCs w:val="30"/>
        </w:rPr>
        <w:t xml:space="preserve"> &amp; Family</w:t>
      </w:r>
    </w:p>
    <w:p w14:paraId="10783B91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A0F4B40" w14:textId="1B698BB6" w:rsidR="003A499C" w:rsidRDefault="00930FF7" w:rsidP="007F7D1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91756B">
        <w:rPr>
          <w:rFonts w:ascii="Book Antiqua" w:hAnsi="Book Antiqua"/>
          <w:sz w:val="30"/>
          <w:szCs w:val="30"/>
        </w:rPr>
        <w:t xml:space="preserve">  </w:t>
      </w:r>
      <w:r w:rsidR="00F64B6D" w:rsidRPr="00F64B6D">
        <w:rPr>
          <w:rFonts w:ascii="Book Antiqua" w:hAnsi="Book Antiqua"/>
          <w:sz w:val="30"/>
          <w:szCs w:val="30"/>
        </w:rPr>
        <w:t>Annette M. Thill, 65, of Bluffton, passed away at 9:16 a.m. Monday, Nov. 7, 2011, at the Bluffton Regional Medical Center.</w:t>
      </w:r>
      <w:r w:rsidR="00F64B6D">
        <w:rPr>
          <w:rFonts w:ascii="Book Antiqua" w:hAnsi="Book Antiqua"/>
          <w:sz w:val="30"/>
          <w:szCs w:val="30"/>
        </w:rPr>
        <w:t xml:space="preserve"> </w:t>
      </w:r>
      <w:r w:rsidR="00F64B6D" w:rsidRPr="00F64B6D">
        <w:rPr>
          <w:rFonts w:ascii="Book Antiqua" w:hAnsi="Book Antiqua"/>
          <w:sz w:val="30"/>
          <w:szCs w:val="30"/>
        </w:rPr>
        <w:br/>
      </w:r>
      <w:r w:rsidR="00F64B6D">
        <w:rPr>
          <w:rFonts w:ascii="Book Antiqua" w:hAnsi="Book Antiqua"/>
          <w:sz w:val="30"/>
          <w:szCs w:val="30"/>
        </w:rPr>
        <w:t xml:space="preserve">   </w:t>
      </w:r>
      <w:r w:rsidR="00F64B6D" w:rsidRPr="00F64B6D">
        <w:rPr>
          <w:rFonts w:ascii="Book Antiqua" w:hAnsi="Book Antiqua"/>
          <w:sz w:val="30"/>
          <w:szCs w:val="30"/>
        </w:rPr>
        <w:t>Mrs. Thill was an X-ray technician for the Caylor-Nickel Clinic for 15 years, and then at Jay County Hospital for 20 years, before she retired in July of this year. She was a graduate of Dunkirk High School. She enjoyed quilting.</w:t>
      </w:r>
      <w:r w:rsidR="00F64B6D" w:rsidRPr="00F64B6D">
        <w:rPr>
          <w:rFonts w:ascii="Book Antiqua" w:hAnsi="Book Antiqua"/>
          <w:sz w:val="30"/>
          <w:szCs w:val="30"/>
        </w:rPr>
        <w:br/>
      </w:r>
      <w:r w:rsidR="00F64B6D">
        <w:rPr>
          <w:rFonts w:ascii="Book Antiqua" w:hAnsi="Book Antiqua"/>
          <w:sz w:val="30"/>
          <w:szCs w:val="30"/>
        </w:rPr>
        <w:t xml:space="preserve">   </w:t>
      </w:r>
      <w:r w:rsidR="00F64B6D" w:rsidRPr="00F64B6D">
        <w:rPr>
          <w:rFonts w:ascii="Book Antiqua" w:hAnsi="Book Antiqua"/>
          <w:sz w:val="30"/>
          <w:szCs w:val="30"/>
        </w:rPr>
        <w:t xml:space="preserve">She was </w:t>
      </w:r>
      <w:proofErr w:type="gramStart"/>
      <w:r w:rsidR="00F64B6D" w:rsidRPr="00F64B6D">
        <w:rPr>
          <w:rFonts w:ascii="Book Antiqua" w:hAnsi="Book Antiqua"/>
          <w:sz w:val="30"/>
          <w:szCs w:val="30"/>
        </w:rPr>
        <w:t>born</w:t>
      </w:r>
      <w:proofErr w:type="gramEnd"/>
      <w:r w:rsidR="00F64B6D" w:rsidRPr="00F64B6D">
        <w:rPr>
          <w:rFonts w:ascii="Book Antiqua" w:hAnsi="Book Antiqua"/>
          <w:sz w:val="30"/>
          <w:szCs w:val="30"/>
        </w:rPr>
        <w:t xml:space="preserve"> Aug. 16, 1946, in Portland, to George Wilmore and Ann Hiles Wilmore; her mother survives in Dunkirk. She married James W. Thill July 26, 1969, in Dunkirk; her husband survives in Bluffton.</w:t>
      </w:r>
      <w:r w:rsidR="00F64B6D">
        <w:rPr>
          <w:rFonts w:ascii="Book Antiqua" w:hAnsi="Book Antiqua"/>
          <w:sz w:val="30"/>
          <w:szCs w:val="30"/>
        </w:rPr>
        <w:t xml:space="preserve"> </w:t>
      </w:r>
      <w:r w:rsidR="00F64B6D" w:rsidRPr="00F64B6D">
        <w:rPr>
          <w:rFonts w:ascii="Book Antiqua" w:hAnsi="Book Antiqua"/>
          <w:sz w:val="30"/>
          <w:szCs w:val="30"/>
        </w:rPr>
        <w:br/>
      </w:r>
      <w:r w:rsidR="00F64B6D">
        <w:rPr>
          <w:rFonts w:ascii="Book Antiqua" w:hAnsi="Book Antiqua"/>
          <w:sz w:val="30"/>
          <w:szCs w:val="30"/>
        </w:rPr>
        <w:t xml:space="preserve">   </w:t>
      </w:r>
      <w:r w:rsidR="00F64B6D" w:rsidRPr="00F64B6D">
        <w:rPr>
          <w:rFonts w:ascii="Book Antiqua" w:hAnsi="Book Antiqua"/>
          <w:sz w:val="30"/>
          <w:szCs w:val="30"/>
        </w:rPr>
        <w:t>Also surviving are two sons, Jeff (Robin) Thill of Orlando, Fla., and Ken (Kristie) Thill of Redondo Beach, Calif.; a daughter, Jenny (Dave) Hunter of Decatur; six grandchildren, Tyler Thill, Bethanie Thill, Michael Thill, Matthew Thill, Devon Hunter, and Jace Hunter; three brothers, Michael (Mineko) Wilmore of Austin, Texas, George (Mary) Wilmore of Garrett, and Greg Wilmore of Dunkirk; and a sister, Karen (Edgar) Williams of Dunkirk.</w:t>
      </w:r>
      <w:r w:rsidR="00F64B6D">
        <w:rPr>
          <w:rFonts w:ascii="Book Antiqua" w:hAnsi="Book Antiqua"/>
          <w:sz w:val="30"/>
          <w:szCs w:val="30"/>
        </w:rPr>
        <w:t xml:space="preserve"> </w:t>
      </w:r>
      <w:r w:rsidR="00F64B6D" w:rsidRPr="00F64B6D">
        <w:rPr>
          <w:rFonts w:ascii="Book Antiqua" w:hAnsi="Book Antiqua"/>
          <w:sz w:val="30"/>
          <w:szCs w:val="30"/>
        </w:rPr>
        <w:br/>
      </w:r>
      <w:r w:rsidR="00F64B6D">
        <w:rPr>
          <w:rFonts w:ascii="Book Antiqua" w:hAnsi="Book Antiqua"/>
          <w:sz w:val="30"/>
          <w:szCs w:val="30"/>
        </w:rPr>
        <w:t xml:space="preserve">   </w:t>
      </w:r>
      <w:r w:rsidR="00F64B6D" w:rsidRPr="00F64B6D">
        <w:rPr>
          <w:rFonts w:ascii="Book Antiqua" w:hAnsi="Book Antiqua"/>
          <w:sz w:val="30"/>
          <w:szCs w:val="30"/>
        </w:rPr>
        <w:t>She was preceded in death by her father and a brother, Brian Wilmore.</w:t>
      </w:r>
      <w:r w:rsidR="00F64B6D">
        <w:rPr>
          <w:rFonts w:ascii="Book Antiqua" w:hAnsi="Book Antiqua"/>
          <w:sz w:val="30"/>
          <w:szCs w:val="30"/>
        </w:rPr>
        <w:t xml:space="preserve"> </w:t>
      </w:r>
      <w:r w:rsidR="00F64B6D" w:rsidRPr="00F64B6D">
        <w:rPr>
          <w:rFonts w:ascii="Book Antiqua" w:hAnsi="Book Antiqua"/>
          <w:sz w:val="30"/>
          <w:szCs w:val="30"/>
        </w:rPr>
        <w:br/>
      </w:r>
      <w:r w:rsidR="00F64B6D">
        <w:rPr>
          <w:rFonts w:ascii="Book Antiqua" w:hAnsi="Book Antiqua"/>
          <w:sz w:val="30"/>
          <w:szCs w:val="30"/>
        </w:rPr>
        <w:t xml:space="preserve">   </w:t>
      </w:r>
      <w:proofErr w:type="gramStart"/>
      <w:r w:rsidR="00F64B6D" w:rsidRPr="00F64B6D">
        <w:rPr>
          <w:rFonts w:ascii="Book Antiqua" w:hAnsi="Book Antiqua"/>
          <w:sz w:val="30"/>
          <w:szCs w:val="30"/>
        </w:rPr>
        <w:t>Calling</w:t>
      </w:r>
      <w:proofErr w:type="gramEnd"/>
      <w:r w:rsidR="00F64B6D" w:rsidRPr="00F64B6D">
        <w:rPr>
          <w:rFonts w:ascii="Book Antiqua" w:hAnsi="Book Antiqua"/>
          <w:sz w:val="30"/>
          <w:szCs w:val="30"/>
        </w:rPr>
        <w:t xml:space="preserve"> will be from 2 to 8 p.m. Thursday, Nov. 10, and from 9:30 to 10:30 a.m. Friday, Nov. 11, at the Goodwin Memorial Chapel. Services will be held at the Goodwin Memorial Chapel at 10:30 a.m. Friday with Pastor Roy Nevil officiating. Burial will be at the </w:t>
      </w:r>
      <w:proofErr w:type="spellStart"/>
      <w:r w:rsidR="00F64B6D" w:rsidRPr="00F64B6D">
        <w:rPr>
          <w:rFonts w:ascii="Book Antiqua" w:hAnsi="Book Antiqua"/>
          <w:sz w:val="30"/>
          <w:szCs w:val="30"/>
        </w:rPr>
        <w:t>Elm</w:t>
      </w:r>
      <w:proofErr w:type="spellEnd"/>
      <w:r w:rsidR="00F64B6D" w:rsidRPr="00F64B6D">
        <w:rPr>
          <w:rFonts w:ascii="Book Antiqua" w:hAnsi="Book Antiqua"/>
          <w:sz w:val="30"/>
          <w:szCs w:val="30"/>
        </w:rPr>
        <w:t xml:space="preserve"> Grove Cemetery.</w:t>
      </w:r>
      <w:r w:rsidR="00F64B6D">
        <w:rPr>
          <w:rFonts w:ascii="Book Antiqua" w:hAnsi="Book Antiqua"/>
          <w:sz w:val="30"/>
          <w:szCs w:val="30"/>
        </w:rPr>
        <w:t xml:space="preserve"> </w:t>
      </w:r>
      <w:r w:rsidR="00F64B6D" w:rsidRPr="00F64B6D">
        <w:rPr>
          <w:rFonts w:ascii="Book Antiqua" w:hAnsi="Book Antiqua"/>
          <w:sz w:val="30"/>
          <w:szCs w:val="30"/>
        </w:rPr>
        <w:br/>
      </w:r>
      <w:r w:rsidR="00F64B6D">
        <w:rPr>
          <w:rFonts w:ascii="Book Antiqua" w:hAnsi="Book Antiqua"/>
          <w:sz w:val="30"/>
          <w:szCs w:val="30"/>
        </w:rPr>
        <w:t xml:space="preserve">   </w:t>
      </w:r>
      <w:r w:rsidR="00F64B6D" w:rsidRPr="00F64B6D">
        <w:rPr>
          <w:rFonts w:ascii="Book Antiqua" w:hAnsi="Book Antiqua"/>
          <w:sz w:val="30"/>
          <w:szCs w:val="30"/>
        </w:rPr>
        <w:t>Preferred memorials are to the Wounded Warrior Project.</w:t>
      </w:r>
    </w:p>
    <w:p w14:paraId="5133E195" w14:textId="77777777" w:rsidR="00F64B6D" w:rsidRDefault="00F64B6D" w:rsidP="007F7D16">
      <w:pPr>
        <w:contextualSpacing/>
        <w:rPr>
          <w:rFonts w:ascii="Book Antiqua" w:hAnsi="Book Antiqua"/>
          <w:sz w:val="30"/>
          <w:szCs w:val="30"/>
        </w:rPr>
      </w:pPr>
    </w:p>
    <w:p w14:paraId="20BBD886" w14:textId="0397742E" w:rsidR="00F64B6D" w:rsidRDefault="00F64B6D" w:rsidP="007F7D1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Goodwin Funeral Home, Wells County, Indiana</w:t>
      </w:r>
    </w:p>
    <w:p w14:paraId="065C259E" w14:textId="44464DB1" w:rsidR="00F64B6D" w:rsidRPr="0091756B" w:rsidRDefault="00F64B6D" w:rsidP="007F7D1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November 8, 2011</w:t>
      </w:r>
    </w:p>
    <w:sectPr w:rsidR="00F64B6D" w:rsidRPr="0091756B" w:rsidSect="00521FE6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45575"/>
    <w:rsid w:val="0005111E"/>
    <w:rsid w:val="00051536"/>
    <w:rsid w:val="000700FE"/>
    <w:rsid w:val="000A243F"/>
    <w:rsid w:val="000A361A"/>
    <w:rsid w:val="000B5191"/>
    <w:rsid w:val="000D44E9"/>
    <w:rsid w:val="000D6383"/>
    <w:rsid w:val="001101E9"/>
    <w:rsid w:val="001161D3"/>
    <w:rsid w:val="00123C52"/>
    <w:rsid w:val="00137A45"/>
    <w:rsid w:val="00161542"/>
    <w:rsid w:val="00162A79"/>
    <w:rsid w:val="00174B7D"/>
    <w:rsid w:val="00181795"/>
    <w:rsid w:val="0019766D"/>
    <w:rsid w:val="001B7376"/>
    <w:rsid w:val="001E5E6E"/>
    <w:rsid w:val="001F32BE"/>
    <w:rsid w:val="001F48DE"/>
    <w:rsid w:val="0025281F"/>
    <w:rsid w:val="002C1FF5"/>
    <w:rsid w:val="002D1A4D"/>
    <w:rsid w:val="00303AC4"/>
    <w:rsid w:val="00317FCA"/>
    <w:rsid w:val="0032297A"/>
    <w:rsid w:val="00344357"/>
    <w:rsid w:val="00347B06"/>
    <w:rsid w:val="003A11EE"/>
    <w:rsid w:val="003A2E41"/>
    <w:rsid w:val="003A33EC"/>
    <w:rsid w:val="003A499C"/>
    <w:rsid w:val="003C4BA6"/>
    <w:rsid w:val="003C6BE4"/>
    <w:rsid w:val="003E43AA"/>
    <w:rsid w:val="003E4410"/>
    <w:rsid w:val="00401689"/>
    <w:rsid w:val="004157D3"/>
    <w:rsid w:val="00451B90"/>
    <w:rsid w:val="00457CD7"/>
    <w:rsid w:val="00462566"/>
    <w:rsid w:val="004846E3"/>
    <w:rsid w:val="004C4886"/>
    <w:rsid w:val="004E3FE7"/>
    <w:rsid w:val="00502B97"/>
    <w:rsid w:val="0051380E"/>
    <w:rsid w:val="005202A3"/>
    <w:rsid w:val="00521FE6"/>
    <w:rsid w:val="00532F19"/>
    <w:rsid w:val="00542FAB"/>
    <w:rsid w:val="00551584"/>
    <w:rsid w:val="00556316"/>
    <w:rsid w:val="00564710"/>
    <w:rsid w:val="005664A4"/>
    <w:rsid w:val="005677F8"/>
    <w:rsid w:val="005A20DE"/>
    <w:rsid w:val="005B4643"/>
    <w:rsid w:val="0061031E"/>
    <w:rsid w:val="00625C24"/>
    <w:rsid w:val="00626770"/>
    <w:rsid w:val="006335C9"/>
    <w:rsid w:val="0064779C"/>
    <w:rsid w:val="00652EB7"/>
    <w:rsid w:val="0068211E"/>
    <w:rsid w:val="0069034D"/>
    <w:rsid w:val="006C1798"/>
    <w:rsid w:val="006D020F"/>
    <w:rsid w:val="006D31A0"/>
    <w:rsid w:val="007133EB"/>
    <w:rsid w:val="007851CC"/>
    <w:rsid w:val="007D7759"/>
    <w:rsid w:val="007E4FE3"/>
    <w:rsid w:val="007E7C52"/>
    <w:rsid w:val="007F7D16"/>
    <w:rsid w:val="00822BFE"/>
    <w:rsid w:val="00827EB7"/>
    <w:rsid w:val="0085299A"/>
    <w:rsid w:val="00853A8F"/>
    <w:rsid w:val="008552C8"/>
    <w:rsid w:val="00865FA1"/>
    <w:rsid w:val="00885BBD"/>
    <w:rsid w:val="0089204F"/>
    <w:rsid w:val="008A66A0"/>
    <w:rsid w:val="008B180E"/>
    <w:rsid w:val="008C179D"/>
    <w:rsid w:val="008D4408"/>
    <w:rsid w:val="008F5905"/>
    <w:rsid w:val="008F72C1"/>
    <w:rsid w:val="00901709"/>
    <w:rsid w:val="00903193"/>
    <w:rsid w:val="00905A89"/>
    <w:rsid w:val="0091756B"/>
    <w:rsid w:val="00926F94"/>
    <w:rsid w:val="00927DD5"/>
    <w:rsid w:val="00930FF7"/>
    <w:rsid w:val="009367A3"/>
    <w:rsid w:val="00994540"/>
    <w:rsid w:val="009C391C"/>
    <w:rsid w:val="00A067A0"/>
    <w:rsid w:val="00A3754E"/>
    <w:rsid w:val="00A42250"/>
    <w:rsid w:val="00AA0D97"/>
    <w:rsid w:val="00AB3934"/>
    <w:rsid w:val="00AD2D72"/>
    <w:rsid w:val="00B17C80"/>
    <w:rsid w:val="00B22EE5"/>
    <w:rsid w:val="00B42189"/>
    <w:rsid w:val="00B46789"/>
    <w:rsid w:val="00B53860"/>
    <w:rsid w:val="00B55454"/>
    <w:rsid w:val="00B94AC5"/>
    <w:rsid w:val="00BC2941"/>
    <w:rsid w:val="00BD0D14"/>
    <w:rsid w:val="00C26EA5"/>
    <w:rsid w:val="00C272DA"/>
    <w:rsid w:val="00C32FD4"/>
    <w:rsid w:val="00C52586"/>
    <w:rsid w:val="00C65D49"/>
    <w:rsid w:val="00C95CB0"/>
    <w:rsid w:val="00D150C2"/>
    <w:rsid w:val="00D230F1"/>
    <w:rsid w:val="00D35053"/>
    <w:rsid w:val="00D353C2"/>
    <w:rsid w:val="00D53C48"/>
    <w:rsid w:val="00D61B5A"/>
    <w:rsid w:val="00D627F8"/>
    <w:rsid w:val="00D63FD9"/>
    <w:rsid w:val="00D716A3"/>
    <w:rsid w:val="00D862C7"/>
    <w:rsid w:val="00DD083C"/>
    <w:rsid w:val="00E01FA1"/>
    <w:rsid w:val="00E16677"/>
    <w:rsid w:val="00E50F13"/>
    <w:rsid w:val="00E561F4"/>
    <w:rsid w:val="00E56372"/>
    <w:rsid w:val="00E64F96"/>
    <w:rsid w:val="00E72309"/>
    <w:rsid w:val="00EA1EF6"/>
    <w:rsid w:val="00EF6615"/>
    <w:rsid w:val="00F05F77"/>
    <w:rsid w:val="00F108B3"/>
    <w:rsid w:val="00F15C73"/>
    <w:rsid w:val="00F27C02"/>
    <w:rsid w:val="00F5050E"/>
    <w:rsid w:val="00F51F23"/>
    <w:rsid w:val="00F61993"/>
    <w:rsid w:val="00F64B6D"/>
    <w:rsid w:val="00FA0FB7"/>
    <w:rsid w:val="00FA323E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BD199"/>
  <w15:docId w15:val="{EF3C5CB8-A3E7-4F62-8F64-09CE047E3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5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04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2025-03-15T23:10:00Z</dcterms:created>
  <dcterms:modified xsi:type="dcterms:W3CDTF">2025-06-17T19:02:00Z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2025-03-15T14:09:22Z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d8070982-89b3-4841-afce-cce6a6e0a8a3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