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24" w:rsidRDefault="0057691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Russel B. Bartram</w:t>
      </w:r>
    </w:p>
    <w:p w:rsidR="0057691C" w:rsidRDefault="009F21B6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16, 1836 – February 1, 1916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57691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57600" cy="16525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 Grov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1" r="14344" b="16099"/>
                    <a:stretch/>
                  </pic:blipFill>
                  <pic:spPr bwMode="auto">
                    <a:xfrm>
                      <a:off x="0" y="0"/>
                      <a:ext cx="3655713" cy="1651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57691C">
        <w:rPr>
          <w:rFonts w:ascii="Book Antiqua" w:hAnsi="Book Antiqua"/>
          <w:sz w:val="30"/>
          <w:szCs w:val="30"/>
        </w:rPr>
        <w:t>Bob &amp; Nancy Cannon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F21B6" w:rsidRPr="009F21B6" w:rsidRDefault="009F21B6" w:rsidP="009F21B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t>Russel B Bartram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9F21B6" w:rsidRPr="009F21B6" w:rsidRDefault="009F21B6" w:rsidP="009F21B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Russel B Bartram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bookmarkStart w:id="0" w:name="_GoBack"/>
      <w:bookmarkEnd w:id="0"/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80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16 Jan 1836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Ill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 Feb 1916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Monroe, Adams, </w:t>
      </w:r>
      <w:proofErr w:type="gramStart"/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Jerry Bartram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Elsie Miller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Marry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Mary Bartram</w:t>
      </w:r>
      <w:r w:rsidRPr="009F21B6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3, 1916; Bluffton Cemetery</w:t>
      </w:r>
    </w:p>
    <w:p w:rsidR="009F21B6" w:rsidRDefault="009F21B6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9F21B6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17FCA"/>
    <w:rsid w:val="00347B06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7691C"/>
    <w:rsid w:val="005A20DE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851CC"/>
    <w:rsid w:val="007E4FE3"/>
    <w:rsid w:val="007E7C52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9F21B6"/>
    <w:rsid w:val="00A067A0"/>
    <w:rsid w:val="00A3754E"/>
    <w:rsid w:val="00AB3934"/>
    <w:rsid w:val="00AD2D72"/>
    <w:rsid w:val="00B22EE5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Cox</dc:creator>
  <cp:lastModifiedBy>Jim Cox</cp:lastModifiedBy>
  <cp:revision>4</cp:revision>
  <dcterms:created xsi:type="dcterms:W3CDTF">2020-06-18T23:03:00Z</dcterms:created>
  <dcterms:modified xsi:type="dcterms:W3CDTF">2020-06-20T00:06:00Z</dcterms:modified>
</cp:coreProperties>
</file>