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BE" w:rsidRDefault="00294600" w:rsidP="009926A2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  <w:r>
        <w:rPr>
          <w:rFonts w:ascii="Book Antiqua" w:hAnsi="Book Antiqua"/>
          <w:sz w:val="40"/>
          <w:szCs w:val="40"/>
        </w:rPr>
        <w:t>Lena Ruth (</w:t>
      </w:r>
      <w:proofErr w:type="spellStart"/>
      <w:r>
        <w:rPr>
          <w:rFonts w:ascii="Book Antiqua" w:hAnsi="Book Antiqua"/>
          <w:sz w:val="40"/>
          <w:szCs w:val="40"/>
        </w:rPr>
        <w:t>Booher</w:t>
      </w:r>
      <w:proofErr w:type="spellEnd"/>
      <w:r>
        <w:rPr>
          <w:rFonts w:ascii="Book Antiqua" w:hAnsi="Book Antiqua"/>
          <w:sz w:val="40"/>
          <w:szCs w:val="40"/>
        </w:rPr>
        <w:t>)</w:t>
      </w:r>
      <w:r w:rsidR="00D3024C">
        <w:rPr>
          <w:rFonts w:ascii="Book Antiqua" w:hAnsi="Book Antiqua"/>
          <w:sz w:val="40"/>
          <w:szCs w:val="40"/>
        </w:rPr>
        <w:t xml:space="preserve"> Herring</w:t>
      </w:r>
    </w:p>
    <w:p w:rsidR="00D3024C" w:rsidRPr="009926A2" w:rsidRDefault="00294600" w:rsidP="009926A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5, 1920 – September 4, 2010</w:t>
      </w:r>
    </w:p>
    <w:p w:rsidR="009926A2" w:rsidRPr="00D429DC" w:rsidRDefault="009926A2" w:rsidP="009926A2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9926A2" w:rsidRDefault="00D3024C" w:rsidP="009926A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3334869" cy="163669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ring, Clyde, Len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" r="1546" b="14445"/>
                    <a:stretch/>
                  </pic:blipFill>
                  <pic:spPr bwMode="auto">
                    <a:xfrm>
                      <a:off x="0" y="0"/>
                      <a:ext cx="3340752" cy="1639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6A2" w:rsidRPr="00D429DC" w:rsidRDefault="009926A2">
      <w:pPr>
        <w:contextualSpacing/>
        <w:rPr>
          <w:rFonts w:ascii="Book Antiqua" w:hAnsi="Book Antiqua"/>
          <w:sz w:val="24"/>
          <w:szCs w:val="24"/>
        </w:rPr>
      </w:pPr>
    </w:p>
    <w:p w:rsidR="00D429DC" w:rsidRDefault="00D429DC" w:rsidP="00D429DC">
      <w:pPr>
        <w:pStyle w:val="yiv3597502536msonormal"/>
        <w:shd w:val="clear" w:color="auto" w:fill="FFFFFF"/>
        <w:rPr>
          <w:rFonts w:ascii="Book Antiqua" w:hAnsi="Book Antiqua"/>
          <w:color w:val="4A4A4A"/>
          <w:sz w:val="30"/>
          <w:szCs w:val="30"/>
        </w:rPr>
      </w:pPr>
      <w:r>
        <w:rPr>
          <w:rFonts w:ascii="Book Antiqua" w:hAnsi="Book Antiqua"/>
          <w:color w:val="4A4A4A"/>
          <w:sz w:val="30"/>
          <w:szCs w:val="30"/>
        </w:rPr>
        <w:t xml:space="preserve">   </w:t>
      </w:r>
      <w:r w:rsidRPr="00D429DC">
        <w:rPr>
          <w:rFonts w:ascii="Book Antiqua" w:hAnsi="Book Antiqua"/>
          <w:color w:val="4A4A4A"/>
          <w:sz w:val="30"/>
          <w:szCs w:val="30"/>
        </w:rPr>
        <w:t xml:space="preserve">WARREN -- Ruth Herring, 90, of Jackson </w:t>
      </w:r>
      <w:proofErr w:type="gramStart"/>
      <w:r w:rsidRPr="00D429DC">
        <w:rPr>
          <w:rFonts w:ascii="Book Antiqua" w:hAnsi="Book Antiqua"/>
          <w:color w:val="4A4A4A"/>
          <w:sz w:val="30"/>
          <w:szCs w:val="30"/>
        </w:rPr>
        <w:t>Township ,</w:t>
      </w:r>
      <w:proofErr w:type="gramEnd"/>
      <w:r w:rsidRPr="00D429DC">
        <w:rPr>
          <w:rFonts w:ascii="Book Antiqua" w:hAnsi="Book Antiqua"/>
          <w:color w:val="4A4A4A"/>
          <w:sz w:val="30"/>
          <w:szCs w:val="30"/>
        </w:rPr>
        <w:t xml:space="preserve"> rural Warren, passed away at 8:17 a.m. Saturday with family by her side.</w:t>
      </w:r>
      <w:r w:rsidRPr="00D429DC">
        <w:rPr>
          <w:rFonts w:ascii="Book Antiqua" w:hAnsi="Book Antiqua"/>
          <w:color w:val="4A4A4A"/>
          <w:sz w:val="30"/>
          <w:szCs w:val="30"/>
        </w:rPr>
        <w:br/>
      </w:r>
      <w:r>
        <w:rPr>
          <w:rFonts w:ascii="Book Antiqua" w:hAnsi="Book Antiqua"/>
          <w:color w:val="4A4A4A"/>
          <w:sz w:val="30"/>
          <w:szCs w:val="30"/>
        </w:rPr>
        <w:t xml:space="preserve">   </w:t>
      </w:r>
      <w:r w:rsidRPr="00D429DC">
        <w:rPr>
          <w:rFonts w:ascii="Book Antiqua" w:hAnsi="Book Antiqua"/>
          <w:color w:val="4A4A4A"/>
          <w:sz w:val="30"/>
          <w:szCs w:val="30"/>
        </w:rPr>
        <w:t xml:space="preserve">Mrs. Herring was born on, July 5, 1920, in Jackson Township. She was the daughter of the late John </w:t>
      </w:r>
      <w:proofErr w:type="spellStart"/>
      <w:r w:rsidRPr="00D429DC">
        <w:rPr>
          <w:rFonts w:ascii="Book Antiqua" w:hAnsi="Book Antiqua"/>
          <w:color w:val="4A4A4A"/>
          <w:sz w:val="30"/>
          <w:szCs w:val="30"/>
        </w:rPr>
        <w:t>Booher</w:t>
      </w:r>
      <w:proofErr w:type="spellEnd"/>
      <w:r w:rsidRPr="00D429DC">
        <w:rPr>
          <w:rFonts w:ascii="Book Antiqua" w:hAnsi="Book Antiqua"/>
          <w:color w:val="4A4A4A"/>
          <w:sz w:val="30"/>
          <w:szCs w:val="30"/>
        </w:rPr>
        <w:t xml:space="preserve"> and the late Alice (</w:t>
      </w:r>
      <w:proofErr w:type="spellStart"/>
      <w:r w:rsidRPr="00D429DC">
        <w:rPr>
          <w:rFonts w:ascii="Book Antiqua" w:hAnsi="Book Antiqua"/>
          <w:color w:val="4A4A4A"/>
          <w:sz w:val="30"/>
          <w:szCs w:val="30"/>
        </w:rPr>
        <w:t>Thrailkill</w:t>
      </w:r>
      <w:proofErr w:type="spellEnd"/>
      <w:r w:rsidRPr="00D429DC">
        <w:rPr>
          <w:rFonts w:ascii="Book Antiqua" w:hAnsi="Book Antiqua"/>
          <w:color w:val="4A4A4A"/>
          <w:sz w:val="30"/>
          <w:szCs w:val="30"/>
        </w:rPr>
        <w:t xml:space="preserve">) </w:t>
      </w:r>
      <w:proofErr w:type="spellStart"/>
      <w:r w:rsidRPr="00D429DC">
        <w:rPr>
          <w:rFonts w:ascii="Book Antiqua" w:hAnsi="Book Antiqua"/>
          <w:color w:val="4A4A4A"/>
          <w:sz w:val="30"/>
          <w:szCs w:val="30"/>
        </w:rPr>
        <w:t>Booher</w:t>
      </w:r>
      <w:proofErr w:type="spellEnd"/>
      <w:r w:rsidRPr="00D429DC">
        <w:rPr>
          <w:rFonts w:ascii="Book Antiqua" w:hAnsi="Book Antiqua"/>
          <w:color w:val="4A4A4A"/>
          <w:sz w:val="30"/>
          <w:szCs w:val="30"/>
        </w:rPr>
        <w:t xml:space="preserve">. She married Clyde Herring on Oct. 10, 1942 in </w:t>
      </w:r>
      <w:proofErr w:type="gramStart"/>
      <w:r w:rsidRPr="00D429DC">
        <w:rPr>
          <w:rFonts w:ascii="Book Antiqua" w:hAnsi="Book Antiqua"/>
          <w:color w:val="4A4A4A"/>
          <w:sz w:val="30"/>
          <w:szCs w:val="30"/>
        </w:rPr>
        <w:t>Bluffton,</w:t>
      </w:r>
      <w:proofErr w:type="gramEnd"/>
      <w:r w:rsidRPr="00D429DC">
        <w:rPr>
          <w:rFonts w:ascii="Book Antiqua" w:hAnsi="Book Antiqua"/>
          <w:color w:val="4A4A4A"/>
          <w:sz w:val="30"/>
          <w:szCs w:val="30"/>
        </w:rPr>
        <w:t xml:space="preserve"> he preceded her in death on March 6, 2006.</w:t>
      </w:r>
      <w:r w:rsidRPr="00D429DC">
        <w:rPr>
          <w:rFonts w:ascii="Book Antiqua" w:hAnsi="Book Antiqua"/>
          <w:color w:val="4A4A4A"/>
          <w:sz w:val="30"/>
          <w:szCs w:val="30"/>
        </w:rPr>
        <w:br/>
      </w:r>
      <w:r>
        <w:rPr>
          <w:rFonts w:ascii="Book Antiqua" w:hAnsi="Book Antiqua"/>
          <w:color w:val="4A4A4A"/>
          <w:sz w:val="30"/>
          <w:szCs w:val="30"/>
        </w:rPr>
        <w:t xml:space="preserve">   </w:t>
      </w:r>
      <w:r w:rsidRPr="00D429DC">
        <w:rPr>
          <w:rFonts w:ascii="Book Antiqua" w:hAnsi="Book Antiqua"/>
          <w:color w:val="4A4A4A"/>
          <w:sz w:val="30"/>
          <w:szCs w:val="30"/>
        </w:rPr>
        <w:t>Mrs. Herring was a homemaker. She had also helped her husband with woodcrafts.</w:t>
      </w:r>
      <w:r w:rsidRPr="00D429DC">
        <w:rPr>
          <w:rFonts w:ascii="Book Antiqua" w:hAnsi="Book Antiqua"/>
          <w:color w:val="4A4A4A"/>
          <w:sz w:val="30"/>
          <w:szCs w:val="30"/>
        </w:rPr>
        <w:br/>
      </w:r>
      <w:r>
        <w:rPr>
          <w:rFonts w:ascii="Book Antiqua" w:hAnsi="Book Antiqua"/>
          <w:color w:val="4A4A4A"/>
          <w:sz w:val="30"/>
          <w:szCs w:val="30"/>
        </w:rPr>
        <w:t xml:space="preserve">   </w:t>
      </w:r>
      <w:r w:rsidRPr="00D429DC">
        <w:rPr>
          <w:rFonts w:ascii="Book Antiqua" w:hAnsi="Book Antiqua"/>
          <w:color w:val="4A4A4A"/>
          <w:sz w:val="30"/>
          <w:szCs w:val="30"/>
        </w:rPr>
        <w:t xml:space="preserve">She is survived her sons, Bob (Jan) Herring, Bluffton, Gary (Vicki, La Fontaine; daughters, Joyce (Larry) </w:t>
      </w:r>
      <w:proofErr w:type="spellStart"/>
      <w:r w:rsidRPr="00D429DC">
        <w:rPr>
          <w:rFonts w:ascii="Book Antiqua" w:hAnsi="Book Antiqua"/>
          <w:color w:val="4A4A4A"/>
          <w:sz w:val="30"/>
          <w:szCs w:val="30"/>
        </w:rPr>
        <w:t>Luckey</w:t>
      </w:r>
      <w:proofErr w:type="spellEnd"/>
      <w:r w:rsidRPr="00D429DC">
        <w:rPr>
          <w:rFonts w:ascii="Book Antiqua" w:hAnsi="Book Antiqua"/>
          <w:color w:val="4A4A4A"/>
          <w:sz w:val="30"/>
          <w:szCs w:val="30"/>
        </w:rPr>
        <w:t xml:space="preserve">, Jackson Township, Sherri (Don) Carroll, Jackson Township; sisters, Amy </w:t>
      </w:r>
      <w:proofErr w:type="spellStart"/>
      <w:r w:rsidRPr="00D429DC">
        <w:rPr>
          <w:rFonts w:ascii="Book Antiqua" w:hAnsi="Book Antiqua"/>
          <w:color w:val="4A4A4A"/>
          <w:sz w:val="30"/>
          <w:szCs w:val="30"/>
        </w:rPr>
        <w:t>Runkle</w:t>
      </w:r>
      <w:proofErr w:type="spellEnd"/>
      <w:r w:rsidRPr="00D429DC">
        <w:rPr>
          <w:rFonts w:ascii="Book Antiqua" w:hAnsi="Book Antiqua"/>
          <w:color w:val="4A4A4A"/>
          <w:sz w:val="30"/>
          <w:szCs w:val="30"/>
        </w:rPr>
        <w:t>, Warren, Betty Marshall, Bluffton; nine grandchildren; 13 great-grandchildren; and two great-great-grandchildren.</w:t>
      </w:r>
      <w:r w:rsidRPr="00D429DC">
        <w:rPr>
          <w:rFonts w:ascii="Book Antiqua" w:hAnsi="Book Antiqua"/>
          <w:color w:val="4A4A4A"/>
          <w:sz w:val="30"/>
          <w:szCs w:val="30"/>
        </w:rPr>
        <w:br/>
      </w:r>
      <w:r>
        <w:rPr>
          <w:rFonts w:ascii="Book Antiqua" w:hAnsi="Book Antiqua"/>
          <w:color w:val="4A4A4A"/>
          <w:sz w:val="30"/>
          <w:szCs w:val="30"/>
        </w:rPr>
        <w:t xml:space="preserve">   </w:t>
      </w:r>
      <w:r w:rsidRPr="00D429DC">
        <w:rPr>
          <w:rFonts w:ascii="Book Antiqua" w:hAnsi="Book Antiqua"/>
          <w:color w:val="4A4A4A"/>
          <w:sz w:val="30"/>
          <w:szCs w:val="30"/>
        </w:rPr>
        <w:t xml:space="preserve">She was preceded in death by her husband, Clyde Herring; father, John L. </w:t>
      </w:r>
      <w:proofErr w:type="spellStart"/>
      <w:r w:rsidRPr="00D429DC">
        <w:rPr>
          <w:rFonts w:ascii="Book Antiqua" w:hAnsi="Book Antiqua"/>
          <w:color w:val="4A4A4A"/>
          <w:sz w:val="30"/>
          <w:szCs w:val="30"/>
        </w:rPr>
        <w:t>Booher</w:t>
      </w:r>
      <w:proofErr w:type="spellEnd"/>
      <w:r w:rsidRPr="00D429DC">
        <w:rPr>
          <w:rFonts w:ascii="Book Antiqua" w:hAnsi="Book Antiqua"/>
          <w:color w:val="4A4A4A"/>
          <w:sz w:val="30"/>
          <w:szCs w:val="30"/>
        </w:rPr>
        <w:t>; mother, Alice (</w:t>
      </w:r>
      <w:proofErr w:type="spellStart"/>
      <w:r w:rsidRPr="00D429DC">
        <w:rPr>
          <w:rFonts w:ascii="Book Antiqua" w:hAnsi="Book Antiqua"/>
          <w:color w:val="4A4A4A"/>
          <w:sz w:val="30"/>
          <w:szCs w:val="30"/>
        </w:rPr>
        <w:t>Thrailkill</w:t>
      </w:r>
      <w:proofErr w:type="spellEnd"/>
      <w:r w:rsidRPr="00D429DC">
        <w:rPr>
          <w:rFonts w:ascii="Book Antiqua" w:hAnsi="Book Antiqua"/>
          <w:color w:val="4A4A4A"/>
          <w:sz w:val="30"/>
          <w:szCs w:val="30"/>
        </w:rPr>
        <w:t xml:space="preserve">) </w:t>
      </w:r>
      <w:proofErr w:type="spellStart"/>
      <w:r w:rsidRPr="00D429DC">
        <w:rPr>
          <w:rFonts w:ascii="Book Antiqua" w:hAnsi="Book Antiqua"/>
          <w:color w:val="4A4A4A"/>
          <w:sz w:val="30"/>
          <w:szCs w:val="30"/>
        </w:rPr>
        <w:t>Booher</w:t>
      </w:r>
      <w:proofErr w:type="spellEnd"/>
      <w:r w:rsidRPr="00D429DC">
        <w:rPr>
          <w:rFonts w:ascii="Book Antiqua" w:hAnsi="Book Antiqua"/>
          <w:color w:val="4A4A4A"/>
          <w:sz w:val="30"/>
          <w:szCs w:val="30"/>
        </w:rPr>
        <w:t xml:space="preserve">; and brothers, Virgil and Billy </w:t>
      </w:r>
      <w:proofErr w:type="spellStart"/>
      <w:r w:rsidRPr="00D429DC">
        <w:rPr>
          <w:rFonts w:ascii="Book Antiqua" w:hAnsi="Book Antiqua"/>
          <w:color w:val="4A4A4A"/>
          <w:sz w:val="30"/>
          <w:szCs w:val="30"/>
        </w:rPr>
        <w:t>Booher</w:t>
      </w:r>
      <w:proofErr w:type="spellEnd"/>
      <w:r w:rsidRPr="00D429DC">
        <w:rPr>
          <w:rFonts w:ascii="Book Antiqua" w:hAnsi="Book Antiqua"/>
          <w:color w:val="4A4A4A"/>
          <w:sz w:val="30"/>
          <w:szCs w:val="30"/>
        </w:rPr>
        <w:t>.</w:t>
      </w:r>
      <w:r w:rsidRPr="00D429DC">
        <w:rPr>
          <w:rFonts w:ascii="Book Antiqua" w:hAnsi="Book Antiqua"/>
          <w:color w:val="4A4A4A"/>
          <w:sz w:val="30"/>
          <w:szCs w:val="30"/>
        </w:rPr>
        <w:br/>
      </w:r>
      <w:r>
        <w:rPr>
          <w:rFonts w:ascii="Book Antiqua" w:hAnsi="Book Antiqua"/>
          <w:color w:val="4A4A4A"/>
          <w:sz w:val="30"/>
          <w:szCs w:val="30"/>
        </w:rPr>
        <w:t xml:space="preserve">   </w:t>
      </w:r>
      <w:r w:rsidRPr="00D429DC">
        <w:rPr>
          <w:rFonts w:ascii="Book Antiqua" w:hAnsi="Book Antiqua"/>
          <w:color w:val="4A4A4A"/>
          <w:sz w:val="30"/>
          <w:szCs w:val="30"/>
        </w:rPr>
        <w:t xml:space="preserve">Services are at 11 a.m. Thursday in the </w:t>
      </w:r>
      <w:proofErr w:type="spellStart"/>
      <w:r w:rsidRPr="00D429DC">
        <w:rPr>
          <w:rFonts w:ascii="Book Antiqua" w:hAnsi="Book Antiqua"/>
          <w:color w:val="4A4A4A"/>
          <w:sz w:val="30"/>
          <w:szCs w:val="30"/>
        </w:rPr>
        <w:t>Glancy</w:t>
      </w:r>
      <w:proofErr w:type="spellEnd"/>
      <w:r w:rsidRPr="00D429DC">
        <w:rPr>
          <w:rFonts w:ascii="Book Antiqua" w:hAnsi="Book Antiqua"/>
          <w:color w:val="4A4A4A"/>
          <w:sz w:val="30"/>
          <w:szCs w:val="30"/>
        </w:rPr>
        <w:t xml:space="preserve"> - H. Brown &amp; Son Funeral Home, 203 N. Matilda St., Warren, with Rev. Dewey </w:t>
      </w:r>
      <w:proofErr w:type="spellStart"/>
      <w:r w:rsidRPr="00D429DC">
        <w:rPr>
          <w:rFonts w:ascii="Book Antiqua" w:hAnsi="Book Antiqua"/>
          <w:color w:val="4A4A4A"/>
          <w:sz w:val="30"/>
          <w:szCs w:val="30"/>
        </w:rPr>
        <w:t>Zent</w:t>
      </w:r>
      <w:proofErr w:type="spellEnd"/>
      <w:r w:rsidRPr="00D429DC">
        <w:rPr>
          <w:rFonts w:ascii="Book Antiqua" w:hAnsi="Book Antiqua"/>
          <w:color w:val="4A4A4A"/>
          <w:sz w:val="30"/>
          <w:szCs w:val="30"/>
        </w:rPr>
        <w:t xml:space="preserve"> </w:t>
      </w:r>
      <w:r w:rsidRPr="00D429DC">
        <w:rPr>
          <w:rFonts w:ascii="Book Antiqua" w:hAnsi="Book Antiqua"/>
          <w:color w:val="4A4A4A"/>
          <w:sz w:val="30"/>
          <w:szCs w:val="30"/>
        </w:rPr>
        <w:lastRenderedPageBreak/>
        <w:t>officiating. Interment will be at the Asbury Cemetery in Jackson Township, Wells County.</w:t>
      </w:r>
      <w:r>
        <w:rPr>
          <w:rFonts w:ascii="Book Antiqua" w:hAnsi="Book Antiqua"/>
          <w:color w:val="4A4A4A"/>
          <w:sz w:val="30"/>
          <w:szCs w:val="30"/>
        </w:rPr>
        <w:t xml:space="preserve">  </w:t>
      </w:r>
      <w:r w:rsidRPr="00D429DC">
        <w:rPr>
          <w:rFonts w:ascii="Book Antiqua" w:hAnsi="Book Antiqua"/>
          <w:color w:val="4A4A4A"/>
          <w:sz w:val="30"/>
          <w:szCs w:val="30"/>
        </w:rPr>
        <w:t>Visitation is from 2 to 8 p.m. Wednesday and from 10 to 11 a.m. Thursday in the funeral home.</w:t>
      </w:r>
      <w:r w:rsidRPr="00D429DC">
        <w:rPr>
          <w:rFonts w:ascii="Book Antiqua" w:hAnsi="Book Antiqua"/>
          <w:color w:val="4A4A4A"/>
          <w:sz w:val="30"/>
          <w:szCs w:val="30"/>
        </w:rPr>
        <w:br/>
      </w:r>
      <w:r>
        <w:rPr>
          <w:rFonts w:ascii="Book Antiqua" w:hAnsi="Book Antiqua"/>
          <w:color w:val="4A4A4A"/>
          <w:sz w:val="30"/>
          <w:szCs w:val="30"/>
        </w:rPr>
        <w:t xml:space="preserve">   </w:t>
      </w:r>
      <w:r w:rsidRPr="00D429DC">
        <w:rPr>
          <w:rFonts w:ascii="Book Antiqua" w:hAnsi="Book Antiqua"/>
          <w:color w:val="4A4A4A"/>
          <w:sz w:val="30"/>
          <w:szCs w:val="30"/>
        </w:rPr>
        <w:t xml:space="preserve">Memorials may be made to Family Hospice and </w:t>
      </w:r>
      <w:proofErr w:type="spellStart"/>
      <w:r w:rsidRPr="00D429DC">
        <w:rPr>
          <w:rFonts w:ascii="Book Antiqua" w:hAnsi="Book Antiqua"/>
          <w:color w:val="4A4A4A"/>
          <w:sz w:val="30"/>
          <w:szCs w:val="30"/>
        </w:rPr>
        <w:t>Pallative</w:t>
      </w:r>
      <w:proofErr w:type="spellEnd"/>
      <w:r w:rsidRPr="00D429DC">
        <w:rPr>
          <w:rFonts w:ascii="Book Antiqua" w:hAnsi="Book Antiqua"/>
          <w:color w:val="4A4A4A"/>
          <w:sz w:val="30"/>
          <w:szCs w:val="30"/>
        </w:rPr>
        <w:t xml:space="preserve"> Care 265 W. Water St., Berne.</w:t>
      </w:r>
      <w:r>
        <w:rPr>
          <w:rFonts w:ascii="Book Antiqua" w:hAnsi="Book Antiqua"/>
          <w:color w:val="4A4A4A"/>
          <w:sz w:val="30"/>
          <w:szCs w:val="30"/>
        </w:rPr>
        <w:t xml:space="preserve">  </w:t>
      </w:r>
      <w:r w:rsidRPr="00D429DC">
        <w:rPr>
          <w:rFonts w:ascii="Book Antiqua" w:hAnsi="Book Antiqua"/>
          <w:color w:val="4A4A4A"/>
          <w:sz w:val="30"/>
          <w:szCs w:val="30"/>
        </w:rPr>
        <w:t xml:space="preserve">Online Condolences may be made at </w:t>
      </w:r>
      <w:proofErr w:type="gramStart"/>
      <w:r w:rsidRPr="00D429DC">
        <w:rPr>
          <w:rFonts w:ascii="Book Antiqua" w:hAnsi="Book Antiqua"/>
          <w:color w:val="4A4A4A"/>
          <w:sz w:val="30"/>
          <w:szCs w:val="30"/>
        </w:rPr>
        <w:t>www.glancyfuneralhomes.com .</w:t>
      </w:r>
      <w:proofErr w:type="gramEnd"/>
    </w:p>
    <w:p w:rsidR="00D429DC" w:rsidRDefault="00D429DC" w:rsidP="00D429DC">
      <w:pPr>
        <w:pStyle w:val="yiv3597502536msonormal"/>
        <w:shd w:val="clear" w:color="auto" w:fill="FFFFFF"/>
        <w:spacing w:before="0" w:beforeAutospacing="0" w:after="0" w:afterAutospacing="0"/>
        <w:rPr>
          <w:rFonts w:ascii="Book Antiqua" w:hAnsi="Book Antiqua"/>
          <w:color w:val="4A4A4A"/>
          <w:sz w:val="30"/>
          <w:szCs w:val="30"/>
        </w:rPr>
      </w:pPr>
      <w:r w:rsidRPr="00D429DC">
        <w:rPr>
          <w:rFonts w:ascii="Book Antiqua" w:hAnsi="Book Antiqua"/>
          <w:color w:val="4A4A4A"/>
          <w:sz w:val="30"/>
          <w:szCs w:val="30"/>
        </w:rPr>
        <w:t>Chronicle-Tribune (Marion, IN)</w:t>
      </w:r>
    </w:p>
    <w:p w:rsidR="00D429DC" w:rsidRPr="00D429DC" w:rsidRDefault="00D429DC" w:rsidP="00D429DC">
      <w:pPr>
        <w:pStyle w:val="yiv3597502536msonormal"/>
        <w:shd w:val="clear" w:color="auto" w:fill="FFFFFF"/>
        <w:spacing w:before="0" w:beforeAutospacing="0" w:after="0" w:afterAutospacing="0"/>
        <w:rPr>
          <w:rFonts w:ascii="Book Antiqua" w:hAnsi="Book Antiqua" w:cs="Helvetica"/>
          <w:color w:val="1D2228"/>
          <w:sz w:val="30"/>
          <w:szCs w:val="30"/>
        </w:rPr>
      </w:pPr>
      <w:r w:rsidRPr="00D429DC">
        <w:rPr>
          <w:rFonts w:ascii="Book Antiqua" w:hAnsi="Book Antiqua"/>
          <w:color w:val="4A4A4A"/>
          <w:sz w:val="30"/>
          <w:szCs w:val="30"/>
        </w:rPr>
        <w:t>Monday, September 6, 2010</w:t>
      </w:r>
    </w:p>
    <w:p w:rsidR="00D429DC" w:rsidRDefault="00D429DC" w:rsidP="00D429DC">
      <w:pPr>
        <w:pStyle w:val="yiv3597502536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4A4A4A"/>
          <w:sz w:val="25"/>
          <w:szCs w:val="25"/>
        </w:rPr>
        <w:t>*****</w:t>
      </w:r>
    </w:p>
    <w:p w:rsidR="00D429DC" w:rsidRDefault="00D429DC" w:rsidP="00D429D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E2130B" w:rsidRPr="00E2130B" w:rsidRDefault="00E2130B" w:rsidP="00D429D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t>Indiana, U.S., Death Certificates, 1899-2011</w:t>
      </w:r>
    </w:p>
    <w:p w:rsidR="00E2130B" w:rsidRPr="00E2130B" w:rsidRDefault="00E2130B" w:rsidP="00E2130B">
      <w:pPr>
        <w:shd w:val="clear" w:color="auto" w:fill="FFFFFF"/>
        <w:spacing w:after="10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Lena Ruth Herring</w:t>
      </w:r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Maiden Name: </w:t>
      </w:r>
      <w:proofErr w:type="spellStart"/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t>Booher</w:t>
      </w:r>
      <w:proofErr w:type="spellEnd"/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90</w:t>
      </w:r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5 Jul 1920</w:t>
      </w:r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Jackson </w:t>
      </w:r>
      <w:proofErr w:type="spellStart"/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t>Iwnsp</w:t>
      </w:r>
      <w:proofErr w:type="spellEnd"/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t>. Indiana</w:t>
      </w:r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4 Sep 2010</w:t>
      </w:r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Marion, Wells, Indiana, USA</w:t>
      </w:r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John L. </w:t>
      </w:r>
      <w:proofErr w:type="spellStart"/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t>Booher</w:t>
      </w:r>
      <w:proofErr w:type="spellEnd"/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Alice </w:t>
      </w:r>
      <w:proofErr w:type="spellStart"/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t>Thrailkill</w:t>
      </w:r>
      <w:proofErr w:type="spellEnd"/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Joyce </w:t>
      </w:r>
      <w:proofErr w:type="spellStart"/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t>Luckey</w:t>
      </w:r>
      <w:proofErr w:type="spellEnd"/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t>; daughter; Marion, Indiana</w:t>
      </w:r>
      <w:r w:rsidRPr="00E2130B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Asbury Cemetery; Marion, Indiana</w:t>
      </w:r>
    </w:p>
    <w:p w:rsidR="00D3024C" w:rsidRPr="00D3024C" w:rsidRDefault="00D3024C" w:rsidP="00E2130B">
      <w:pPr>
        <w:contextualSpacing/>
        <w:rPr>
          <w:rFonts w:ascii="Book Antiqua" w:hAnsi="Book Antiqua"/>
          <w:sz w:val="30"/>
          <w:szCs w:val="30"/>
        </w:rPr>
      </w:pPr>
    </w:p>
    <w:sectPr w:rsidR="00D3024C" w:rsidRPr="00D3024C" w:rsidSect="00D429DC">
      <w:pgSz w:w="12240" w:h="12960" w:code="1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63"/>
    <w:rsid w:val="00022628"/>
    <w:rsid w:val="00075F5E"/>
    <w:rsid w:val="000D44E9"/>
    <w:rsid w:val="000E7BA3"/>
    <w:rsid w:val="001C24FB"/>
    <w:rsid w:val="001E5E6E"/>
    <w:rsid w:val="00294600"/>
    <w:rsid w:val="002C3F63"/>
    <w:rsid w:val="0030150B"/>
    <w:rsid w:val="00417C8B"/>
    <w:rsid w:val="00456E2A"/>
    <w:rsid w:val="004C4886"/>
    <w:rsid w:val="005F4559"/>
    <w:rsid w:val="006E0031"/>
    <w:rsid w:val="007C1A5A"/>
    <w:rsid w:val="007D686D"/>
    <w:rsid w:val="007E7C52"/>
    <w:rsid w:val="008215BD"/>
    <w:rsid w:val="00841AEE"/>
    <w:rsid w:val="00861A11"/>
    <w:rsid w:val="00885643"/>
    <w:rsid w:val="0089288C"/>
    <w:rsid w:val="008D4408"/>
    <w:rsid w:val="008E23B0"/>
    <w:rsid w:val="009128BE"/>
    <w:rsid w:val="009926A2"/>
    <w:rsid w:val="009D308C"/>
    <w:rsid w:val="00A2714D"/>
    <w:rsid w:val="00A75FF0"/>
    <w:rsid w:val="00B2461A"/>
    <w:rsid w:val="00B45C41"/>
    <w:rsid w:val="00B55454"/>
    <w:rsid w:val="00BC6400"/>
    <w:rsid w:val="00BF4F8F"/>
    <w:rsid w:val="00C037AA"/>
    <w:rsid w:val="00C06E7F"/>
    <w:rsid w:val="00C95CB0"/>
    <w:rsid w:val="00CD57FD"/>
    <w:rsid w:val="00D16A38"/>
    <w:rsid w:val="00D3024C"/>
    <w:rsid w:val="00D429DC"/>
    <w:rsid w:val="00D63FD9"/>
    <w:rsid w:val="00DE0B06"/>
    <w:rsid w:val="00E16677"/>
    <w:rsid w:val="00E2130B"/>
    <w:rsid w:val="00F05F77"/>
    <w:rsid w:val="00F108B3"/>
    <w:rsid w:val="00F27C02"/>
    <w:rsid w:val="00F34E6C"/>
    <w:rsid w:val="00F96C15"/>
    <w:rsid w:val="00FC57A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6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A2"/>
    <w:rPr>
      <w:rFonts w:ascii="Tahoma" w:hAnsi="Tahoma" w:cs="Tahoma"/>
      <w:sz w:val="16"/>
      <w:szCs w:val="16"/>
    </w:rPr>
  </w:style>
  <w:style w:type="paragraph" w:customStyle="1" w:styleId="yiv3597502536msonormal">
    <w:name w:val="yiv3597502536msonormal"/>
    <w:basedOn w:val="Normal"/>
    <w:rsid w:val="00D429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6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A2"/>
    <w:rPr>
      <w:rFonts w:ascii="Tahoma" w:hAnsi="Tahoma" w:cs="Tahoma"/>
      <w:sz w:val="16"/>
      <w:szCs w:val="16"/>
    </w:rPr>
  </w:style>
  <w:style w:type="paragraph" w:customStyle="1" w:styleId="yiv3597502536msonormal">
    <w:name w:val="yiv3597502536msonormal"/>
    <w:basedOn w:val="Normal"/>
    <w:rsid w:val="00D429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67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20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2021-06-25T17:57:00Z</dcterms:created>
  <dcterms:modified xsi:type="dcterms:W3CDTF">2021-06-25T17:57:00Z</dcterms:modified>
</cp:coreProperties>
</file>