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6E2E4B" w14:textId="71AA93F0" w:rsidR="005A60B8" w:rsidRDefault="00DA63D8" w:rsidP="005A60B8">
      <w:pPr>
        <w:contextualSpacing/>
        <w:jc w:val="center"/>
        <w:rPr>
          <w:rFonts w:ascii="Book Antiqua" w:hAnsi="Book Antiqua"/>
          <w:sz w:val="40"/>
          <w:szCs w:val="40"/>
        </w:rPr>
      </w:pPr>
      <w:r>
        <w:rPr>
          <w:rFonts w:ascii="Book Antiqua" w:hAnsi="Book Antiqua"/>
          <w:sz w:val="40"/>
          <w:szCs w:val="40"/>
        </w:rPr>
        <w:t>Betty Jane (Reinhard) Macklin</w:t>
      </w:r>
    </w:p>
    <w:p w14:paraId="1B5A3033" w14:textId="4C58AD1B" w:rsidR="00DA63D8" w:rsidRDefault="00DA63D8" w:rsidP="005A60B8">
      <w:pPr>
        <w:contextualSpacing/>
        <w:jc w:val="center"/>
        <w:rPr>
          <w:rFonts w:ascii="Book Antiqua" w:hAnsi="Book Antiqua"/>
          <w:sz w:val="40"/>
          <w:szCs w:val="40"/>
        </w:rPr>
      </w:pPr>
      <w:r>
        <w:rPr>
          <w:rFonts w:ascii="Book Antiqua" w:hAnsi="Book Antiqua"/>
          <w:sz w:val="40"/>
          <w:szCs w:val="40"/>
        </w:rPr>
        <w:t xml:space="preserve">October 28, 1932 – </w:t>
      </w:r>
      <w:r w:rsidR="00BE0666">
        <w:rPr>
          <w:rFonts w:ascii="Book Antiqua" w:hAnsi="Book Antiqua"/>
          <w:sz w:val="40"/>
          <w:szCs w:val="40"/>
        </w:rPr>
        <w:t>October 17, 2026</w:t>
      </w:r>
    </w:p>
    <w:p w14:paraId="6589D9F0" w14:textId="77777777" w:rsidR="00DA63D8" w:rsidRDefault="00DA63D8" w:rsidP="005A60B8">
      <w:pPr>
        <w:contextualSpacing/>
        <w:jc w:val="center"/>
        <w:rPr>
          <w:rFonts w:ascii="Book Antiqua" w:hAnsi="Book Antiqua"/>
          <w:sz w:val="40"/>
          <w:szCs w:val="40"/>
        </w:rPr>
      </w:pPr>
    </w:p>
    <w:p w14:paraId="69F2BDCC" w14:textId="5077B771" w:rsidR="005A60B8" w:rsidRDefault="00B03040" w:rsidP="005A60B8">
      <w:pPr>
        <w:contextualSpacing/>
        <w:jc w:val="center"/>
        <w:rPr>
          <w:rFonts w:ascii="Book Antiqua" w:hAnsi="Book Antiqua"/>
          <w:sz w:val="40"/>
          <w:szCs w:val="40"/>
        </w:rPr>
      </w:pPr>
      <w:r>
        <w:rPr>
          <w:noProof/>
        </w:rPr>
        <w:drawing>
          <wp:inline distT="0" distB="0" distL="0" distR="0" wp14:anchorId="6846E144" wp14:editId="1BE2B144">
            <wp:extent cx="3131247" cy="1724025"/>
            <wp:effectExtent l="0" t="0" r="0" b="0"/>
            <wp:docPr id="1847896156" name="Picture 1" descr="Larger memorial image 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rger memorial image loading..."/>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l="5777" t="6479" r="12065" b="33208"/>
                    <a:stretch/>
                  </pic:blipFill>
                  <pic:spPr bwMode="auto">
                    <a:xfrm>
                      <a:off x="0" y="0"/>
                      <a:ext cx="3173862" cy="1747488"/>
                    </a:xfrm>
                    <a:prstGeom prst="rect">
                      <a:avLst/>
                    </a:prstGeom>
                    <a:noFill/>
                    <a:ln>
                      <a:noFill/>
                    </a:ln>
                    <a:extLst>
                      <a:ext uri="{53640926-AAD7-44D8-BBD7-CCE9431645EC}">
                        <a14:shadowObscured xmlns:a14="http://schemas.microsoft.com/office/drawing/2010/main"/>
                      </a:ext>
                    </a:extLst>
                  </pic:spPr>
                </pic:pic>
              </a:graphicData>
            </a:graphic>
          </wp:inline>
        </w:drawing>
      </w:r>
    </w:p>
    <w:p w14:paraId="2068310C" w14:textId="53C558C5" w:rsidR="005A60B8" w:rsidRDefault="005A60B8" w:rsidP="005A60B8">
      <w:pPr>
        <w:contextualSpacing/>
        <w:jc w:val="center"/>
        <w:rPr>
          <w:rFonts w:ascii="Book Antiqua" w:hAnsi="Book Antiqua"/>
          <w:sz w:val="30"/>
          <w:szCs w:val="30"/>
        </w:rPr>
      </w:pPr>
      <w:r w:rsidRPr="005A60B8">
        <w:rPr>
          <w:rFonts w:ascii="Book Antiqua" w:hAnsi="Book Antiqua"/>
          <w:sz w:val="30"/>
          <w:szCs w:val="30"/>
        </w:rPr>
        <w:t xml:space="preserve">Photo by </w:t>
      </w:r>
      <w:r w:rsidR="00DA365F">
        <w:rPr>
          <w:rFonts w:ascii="Book Antiqua" w:hAnsi="Book Antiqua"/>
          <w:sz w:val="30"/>
          <w:szCs w:val="30"/>
        </w:rPr>
        <w:t>Sherry</w:t>
      </w:r>
    </w:p>
    <w:p w14:paraId="582E6F73" w14:textId="77777777" w:rsidR="005A60B8" w:rsidRPr="00C751A4" w:rsidRDefault="005A60B8" w:rsidP="00C751A4">
      <w:pPr>
        <w:contextualSpacing/>
        <w:rPr>
          <w:rFonts w:ascii="Book Antiqua" w:hAnsi="Book Antiqua"/>
          <w:sz w:val="30"/>
          <w:szCs w:val="30"/>
        </w:rPr>
      </w:pPr>
    </w:p>
    <w:p w14:paraId="37F88DB5" w14:textId="77777777" w:rsidR="00BE0666" w:rsidRPr="00BE0666" w:rsidRDefault="00DA365F" w:rsidP="00BE0666">
      <w:pPr>
        <w:contextualSpacing/>
        <w:rPr>
          <w:rFonts w:ascii="Book Antiqua" w:hAnsi="Book Antiqua"/>
          <w:sz w:val="30"/>
          <w:szCs w:val="30"/>
        </w:rPr>
      </w:pPr>
      <w:r>
        <w:rPr>
          <w:rFonts w:ascii="Book Antiqua" w:hAnsi="Book Antiqua"/>
          <w:sz w:val="30"/>
          <w:szCs w:val="30"/>
        </w:rPr>
        <w:t xml:space="preserve">   </w:t>
      </w:r>
      <w:r w:rsidR="00BE0666" w:rsidRPr="00BE0666">
        <w:rPr>
          <w:rFonts w:ascii="Book Antiqua" w:hAnsi="Book Antiqua"/>
          <w:sz w:val="30"/>
          <w:szCs w:val="30"/>
        </w:rPr>
        <w:t>Betty Jane Macklin, 93, of rural Bluffton and formerly of Ossian, passed away Saturday evening, October 17, 2026, at her daughter’s residence.</w:t>
      </w:r>
    </w:p>
    <w:p w14:paraId="55611E96" w14:textId="6838DA44" w:rsidR="00BE0666" w:rsidRPr="00BE0666" w:rsidRDefault="00BE0666" w:rsidP="00BE0666">
      <w:pPr>
        <w:contextualSpacing/>
        <w:rPr>
          <w:rFonts w:ascii="Book Antiqua" w:hAnsi="Book Antiqua"/>
          <w:sz w:val="30"/>
          <w:szCs w:val="30"/>
        </w:rPr>
      </w:pPr>
      <w:r>
        <w:rPr>
          <w:rFonts w:ascii="Book Antiqua" w:hAnsi="Book Antiqua"/>
          <w:sz w:val="30"/>
          <w:szCs w:val="30"/>
        </w:rPr>
        <w:t xml:space="preserve">   </w:t>
      </w:r>
      <w:r w:rsidRPr="00BE0666">
        <w:rPr>
          <w:rFonts w:ascii="Book Antiqua" w:hAnsi="Book Antiqua"/>
          <w:sz w:val="30"/>
          <w:szCs w:val="30"/>
        </w:rPr>
        <w:t>Betty was born in Bluffton on October 28, 1932, to Ezra and Delva (Aschliman) Reinhard, Sr. She married John “Carl” Macklin in Ossian on December 16, 1962. He preceded her in death on July 6, 2018.</w:t>
      </w:r>
    </w:p>
    <w:p w14:paraId="09DF456D" w14:textId="77777777" w:rsidR="00BE0666" w:rsidRPr="00BE0666" w:rsidRDefault="00BE0666" w:rsidP="00BE0666">
      <w:pPr>
        <w:contextualSpacing/>
        <w:rPr>
          <w:rFonts w:ascii="Book Antiqua" w:hAnsi="Book Antiqua"/>
          <w:sz w:val="30"/>
          <w:szCs w:val="30"/>
        </w:rPr>
      </w:pPr>
      <w:r w:rsidRPr="00BE0666">
        <w:rPr>
          <w:rFonts w:ascii="Book Antiqua" w:hAnsi="Book Antiqua"/>
          <w:sz w:val="30"/>
          <w:szCs w:val="30"/>
        </w:rPr>
        <w:t>Betty attended Lancaster School and attended the Apostolic Christian Church. She was a lifelong farmer and worked for Franklin Electric as a tool and die machinist for nearly 40 years.</w:t>
      </w:r>
    </w:p>
    <w:p w14:paraId="5A441BDD" w14:textId="77777777" w:rsidR="009E5DE8" w:rsidRDefault="009E5DE8" w:rsidP="00BE0666">
      <w:pPr>
        <w:contextualSpacing/>
        <w:rPr>
          <w:rFonts w:ascii="Book Antiqua" w:hAnsi="Book Antiqua"/>
          <w:sz w:val="30"/>
          <w:szCs w:val="30"/>
        </w:rPr>
      </w:pPr>
      <w:r>
        <w:rPr>
          <w:rFonts w:ascii="Book Antiqua" w:hAnsi="Book Antiqua"/>
          <w:sz w:val="30"/>
          <w:szCs w:val="30"/>
        </w:rPr>
        <w:t xml:space="preserve">   </w:t>
      </w:r>
      <w:r w:rsidR="00BE0666" w:rsidRPr="00BE0666">
        <w:rPr>
          <w:rFonts w:ascii="Book Antiqua" w:hAnsi="Book Antiqua"/>
          <w:sz w:val="30"/>
          <w:szCs w:val="30"/>
        </w:rPr>
        <w:t xml:space="preserve">She loved her flowers, gardening, and selling produce at farmers’ markets in various surrounding counties. She enjoyed helping many family members trim and paint the inside of their homes. She was an avid auction attender; she would visit the weekly livestock sales in </w:t>
      </w:r>
      <w:proofErr w:type="gramStart"/>
      <w:r w:rsidR="00BE0666" w:rsidRPr="00BE0666">
        <w:rPr>
          <w:rFonts w:ascii="Book Antiqua" w:hAnsi="Book Antiqua"/>
          <w:sz w:val="30"/>
          <w:szCs w:val="30"/>
        </w:rPr>
        <w:t>Geneva</w:t>
      </w:r>
      <w:proofErr w:type="gramEnd"/>
      <w:r w:rsidR="00BE0666" w:rsidRPr="00BE0666">
        <w:rPr>
          <w:rFonts w:ascii="Book Antiqua" w:hAnsi="Book Antiqua"/>
          <w:sz w:val="30"/>
          <w:szCs w:val="30"/>
        </w:rPr>
        <w:t xml:space="preserve"> often taking an animal to sell and returning home with a different animal. She raised horses, pigs, sheep, chickens, and dogs. </w:t>
      </w:r>
      <w:r>
        <w:rPr>
          <w:rFonts w:ascii="Book Antiqua" w:hAnsi="Book Antiqua"/>
          <w:sz w:val="30"/>
          <w:szCs w:val="30"/>
        </w:rPr>
        <w:t xml:space="preserve">   </w:t>
      </w:r>
    </w:p>
    <w:p w14:paraId="55770D69" w14:textId="72D63BAC" w:rsidR="00BE0666" w:rsidRPr="00BE0666" w:rsidRDefault="009E5DE8" w:rsidP="00BE0666">
      <w:pPr>
        <w:contextualSpacing/>
        <w:rPr>
          <w:rFonts w:ascii="Book Antiqua" w:hAnsi="Book Antiqua"/>
          <w:sz w:val="30"/>
          <w:szCs w:val="30"/>
        </w:rPr>
      </w:pPr>
      <w:r>
        <w:rPr>
          <w:rFonts w:ascii="Book Antiqua" w:hAnsi="Book Antiqua"/>
          <w:sz w:val="30"/>
          <w:szCs w:val="30"/>
        </w:rPr>
        <w:t xml:space="preserve">   </w:t>
      </w:r>
      <w:r w:rsidR="00BE0666" w:rsidRPr="00BE0666">
        <w:rPr>
          <w:rFonts w:ascii="Book Antiqua" w:hAnsi="Book Antiqua"/>
          <w:sz w:val="30"/>
          <w:szCs w:val="30"/>
        </w:rPr>
        <w:t xml:space="preserve">But one of her biggest joys was raising her children and lovingly caring for her grandchildren and her great-grandchildren. Betty and Carl made it a priority to attend nearly every sporting event </w:t>
      </w:r>
      <w:proofErr w:type="gramStart"/>
      <w:r w:rsidR="00BE0666" w:rsidRPr="00BE0666">
        <w:rPr>
          <w:rFonts w:ascii="Book Antiqua" w:hAnsi="Book Antiqua"/>
          <w:sz w:val="30"/>
          <w:szCs w:val="30"/>
        </w:rPr>
        <w:t>of</w:t>
      </w:r>
      <w:proofErr w:type="gramEnd"/>
      <w:r w:rsidR="00BE0666" w:rsidRPr="00BE0666">
        <w:rPr>
          <w:rFonts w:ascii="Book Antiqua" w:hAnsi="Book Antiqua"/>
          <w:sz w:val="30"/>
          <w:szCs w:val="30"/>
        </w:rPr>
        <w:t xml:space="preserve"> her children and grandchildren. She enjoyed fishing, but rarely got the chance to do so, because she was never able to find the time. Betty was always sharing her produce and time with those she loved. In her </w:t>
      </w:r>
      <w:r w:rsidR="00BE0666" w:rsidRPr="00BE0666">
        <w:rPr>
          <w:rFonts w:ascii="Book Antiqua" w:hAnsi="Book Antiqua"/>
          <w:sz w:val="30"/>
          <w:szCs w:val="30"/>
        </w:rPr>
        <w:lastRenderedPageBreak/>
        <w:t>later years, Betty loved the time she spent with her family and especially brightened up when holding her grandchildren and great-grandchildren.</w:t>
      </w:r>
    </w:p>
    <w:p w14:paraId="534A526E" w14:textId="531B065E" w:rsidR="00BE0666" w:rsidRPr="00BE0666" w:rsidRDefault="00BE0666" w:rsidP="00BE0666">
      <w:pPr>
        <w:contextualSpacing/>
        <w:rPr>
          <w:rFonts w:ascii="Book Antiqua" w:hAnsi="Book Antiqua"/>
          <w:sz w:val="30"/>
          <w:szCs w:val="30"/>
        </w:rPr>
      </w:pPr>
      <w:r>
        <w:rPr>
          <w:rFonts w:ascii="Book Antiqua" w:hAnsi="Book Antiqua"/>
          <w:sz w:val="30"/>
          <w:szCs w:val="30"/>
        </w:rPr>
        <w:t xml:space="preserve">   </w:t>
      </w:r>
      <w:r w:rsidRPr="00BE0666">
        <w:rPr>
          <w:rFonts w:ascii="Book Antiqua" w:hAnsi="Book Antiqua"/>
          <w:sz w:val="30"/>
          <w:szCs w:val="30"/>
        </w:rPr>
        <w:t>Betty is survived by two daughters, Debra (Brian) Fiechter of Bluffton and Connie (Rod) Bucher of Cicero; two sons, Alan Macklin of Van Wert, OH, and Ronnie (Lanae) Macklin of Bluffton; a sister, Edna Moser; a brother, Daniel Reinhard; 14 grandchildren, Nichole (Tony) Raber, Ashley (Jason) Gerber, Ethan (Whittney) Fiechter, Zach (Taylor) Fiechter, Brock (Brooke) Bucher, Brody (Ashley) Bucher, Brooke Bucher, Brittany (Evan) Carr, Benji (Ruthie) Bucher, Olivia (Matt) Kaehr, McKenna (Ben) Fiechter, Logan (Ciera) Macklin, Ava (Corbin) Hirschy, and Owen Macklin; along with 27 great-grandchildren and one on the way.</w:t>
      </w:r>
    </w:p>
    <w:p w14:paraId="65492545" w14:textId="3F600333" w:rsidR="00BE0666" w:rsidRPr="00BE0666" w:rsidRDefault="00BE0666" w:rsidP="00BE0666">
      <w:pPr>
        <w:contextualSpacing/>
        <w:rPr>
          <w:rFonts w:ascii="Book Antiqua" w:hAnsi="Book Antiqua"/>
          <w:sz w:val="30"/>
          <w:szCs w:val="30"/>
        </w:rPr>
      </w:pPr>
      <w:r>
        <w:rPr>
          <w:rFonts w:ascii="Book Antiqua" w:hAnsi="Book Antiqua"/>
          <w:sz w:val="30"/>
          <w:szCs w:val="30"/>
        </w:rPr>
        <w:t xml:space="preserve">   </w:t>
      </w:r>
      <w:r w:rsidRPr="00BE0666">
        <w:rPr>
          <w:rFonts w:ascii="Book Antiqua" w:hAnsi="Book Antiqua"/>
          <w:sz w:val="30"/>
          <w:szCs w:val="30"/>
        </w:rPr>
        <w:t xml:space="preserve">In addition to her husband and parents, Betty was preceded in death by four sisters, Mildred Badiac, </w:t>
      </w:r>
      <w:proofErr w:type="spellStart"/>
      <w:r w:rsidRPr="00BE0666">
        <w:rPr>
          <w:rFonts w:ascii="Book Antiqua" w:hAnsi="Book Antiqua"/>
          <w:sz w:val="30"/>
          <w:szCs w:val="30"/>
        </w:rPr>
        <w:t>Aldulla</w:t>
      </w:r>
      <w:proofErr w:type="spellEnd"/>
      <w:r w:rsidRPr="00BE0666">
        <w:rPr>
          <w:rFonts w:ascii="Book Antiqua" w:hAnsi="Book Antiqua"/>
          <w:sz w:val="30"/>
          <w:szCs w:val="30"/>
        </w:rPr>
        <w:t xml:space="preserve"> Pulver, Loretta Reinhard, and an infant sister Rose Reinhard; five brothers, Harry, Ezra Jr., Jim, Kenneth and Dale Reinhard; along with a grandson Adam Fiechter.</w:t>
      </w:r>
    </w:p>
    <w:p w14:paraId="4227A3B4" w14:textId="08793500" w:rsidR="00BE0666" w:rsidRPr="00BE0666" w:rsidRDefault="00BE0666" w:rsidP="00BE0666">
      <w:pPr>
        <w:contextualSpacing/>
        <w:rPr>
          <w:rFonts w:ascii="Book Antiqua" w:hAnsi="Book Antiqua"/>
          <w:sz w:val="30"/>
          <w:szCs w:val="30"/>
        </w:rPr>
      </w:pPr>
      <w:r>
        <w:rPr>
          <w:rFonts w:ascii="Book Antiqua" w:hAnsi="Book Antiqua"/>
          <w:sz w:val="30"/>
          <w:szCs w:val="30"/>
        </w:rPr>
        <w:t xml:space="preserve">   </w:t>
      </w:r>
      <w:r w:rsidRPr="00BE0666">
        <w:rPr>
          <w:rFonts w:ascii="Book Antiqua" w:hAnsi="Book Antiqua"/>
          <w:sz w:val="30"/>
          <w:szCs w:val="30"/>
        </w:rPr>
        <w:t>Visitation will be Wednesday, October 21, 2026, from 3:00 until 8:00 PM, at Goodwin – Harnish Funeral Home in Bluffton. Services will be held on Thursday, October 22, 2026, at 10:30 AM, at the Apostolic Christian Church East, with one hour of visitation prior to the service. Lynn Fiechter and Chad Gerber will officiate. Burial will follow at the Apostolic Christian Cemetery in Adams County.</w:t>
      </w:r>
    </w:p>
    <w:p w14:paraId="05C00FDA" w14:textId="4E2C962D" w:rsidR="00BE0666" w:rsidRDefault="00BE0666" w:rsidP="00BE0666">
      <w:pPr>
        <w:contextualSpacing/>
        <w:rPr>
          <w:rFonts w:ascii="Book Antiqua" w:hAnsi="Book Antiqua"/>
          <w:sz w:val="30"/>
          <w:szCs w:val="30"/>
        </w:rPr>
      </w:pPr>
      <w:r>
        <w:rPr>
          <w:rFonts w:ascii="Book Antiqua" w:hAnsi="Book Antiqua"/>
          <w:sz w:val="30"/>
          <w:szCs w:val="30"/>
        </w:rPr>
        <w:t xml:space="preserve">   </w:t>
      </w:r>
      <w:r w:rsidRPr="00BE0666">
        <w:rPr>
          <w:rFonts w:ascii="Book Antiqua" w:hAnsi="Book Antiqua"/>
          <w:sz w:val="30"/>
          <w:szCs w:val="30"/>
        </w:rPr>
        <w:t>Memorial contributions may be directed to Stillwater Hospice or Christian Care Retirement Community.</w:t>
      </w:r>
    </w:p>
    <w:p w14:paraId="0EA78AF1" w14:textId="77777777" w:rsidR="00BE0666" w:rsidRDefault="00BE0666" w:rsidP="00BE0666">
      <w:pPr>
        <w:contextualSpacing/>
        <w:rPr>
          <w:rFonts w:ascii="Book Antiqua" w:hAnsi="Book Antiqua"/>
          <w:sz w:val="30"/>
          <w:szCs w:val="30"/>
        </w:rPr>
      </w:pPr>
    </w:p>
    <w:p w14:paraId="641D5B20" w14:textId="71DF6333" w:rsidR="00BE0666" w:rsidRDefault="00BE0666" w:rsidP="00BE0666">
      <w:pPr>
        <w:contextualSpacing/>
        <w:rPr>
          <w:rFonts w:ascii="Book Antiqua" w:hAnsi="Book Antiqua"/>
          <w:sz w:val="30"/>
          <w:szCs w:val="30"/>
        </w:rPr>
      </w:pPr>
      <w:r>
        <w:rPr>
          <w:rFonts w:ascii="Book Antiqua" w:hAnsi="Book Antiqua"/>
          <w:sz w:val="30"/>
          <w:szCs w:val="30"/>
        </w:rPr>
        <w:t>Goodwin Funeral Homes, Wells County, Indiana</w:t>
      </w:r>
    </w:p>
    <w:p w14:paraId="34849AC9" w14:textId="378D1FC8" w:rsidR="00BE0666" w:rsidRPr="00BE0666" w:rsidRDefault="00BE0666" w:rsidP="00BE0666">
      <w:pPr>
        <w:contextualSpacing/>
        <w:rPr>
          <w:rFonts w:ascii="Book Antiqua" w:hAnsi="Book Antiqua"/>
          <w:sz w:val="30"/>
          <w:szCs w:val="30"/>
        </w:rPr>
      </w:pPr>
      <w:r>
        <w:rPr>
          <w:rFonts w:ascii="Book Antiqua" w:hAnsi="Book Antiqua"/>
          <w:sz w:val="30"/>
          <w:szCs w:val="30"/>
        </w:rPr>
        <w:t>October 18, 2026</w:t>
      </w:r>
    </w:p>
    <w:p w14:paraId="6AFAC8E2" w14:textId="342CE168" w:rsidR="00DA365F" w:rsidRPr="00DA365F" w:rsidRDefault="00DA365F" w:rsidP="00DA63D8">
      <w:pPr>
        <w:contextualSpacing/>
        <w:rPr>
          <w:rFonts w:ascii="Book Antiqua" w:hAnsi="Book Antiqua"/>
          <w:sz w:val="30"/>
          <w:szCs w:val="30"/>
        </w:rPr>
      </w:pPr>
    </w:p>
    <w:sectPr w:rsidR="00DA365F" w:rsidRPr="00DA365F" w:rsidSect="009E5DE8">
      <w:pgSz w:w="12240" w:h="14400" w:code="1"/>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60B8"/>
    <w:rsid w:val="0008489F"/>
    <w:rsid w:val="000D44E9"/>
    <w:rsid w:val="001B5D28"/>
    <w:rsid w:val="001C24FB"/>
    <w:rsid w:val="001E5E6E"/>
    <w:rsid w:val="00322D2E"/>
    <w:rsid w:val="003667CC"/>
    <w:rsid w:val="004975D6"/>
    <w:rsid w:val="004C4886"/>
    <w:rsid w:val="005A60B8"/>
    <w:rsid w:val="005F4559"/>
    <w:rsid w:val="00676DB7"/>
    <w:rsid w:val="00696413"/>
    <w:rsid w:val="007E7C52"/>
    <w:rsid w:val="007F2ADF"/>
    <w:rsid w:val="00861A11"/>
    <w:rsid w:val="00885643"/>
    <w:rsid w:val="008D4408"/>
    <w:rsid w:val="008E23B0"/>
    <w:rsid w:val="008E4915"/>
    <w:rsid w:val="00935B33"/>
    <w:rsid w:val="009B369D"/>
    <w:rsid w:val="009D308C"/>
    <w:rsid w:val="009E5DE8"/>
    <w:rsid w:val="00A75FF0"/>
    <w:rsid w:val="00B03040"/>
    <w:rsid w:val="00B45C41"/>
    <w:rsid w:val="00B55454"/>
    <w:rsid w:val="00BC6400"/>
    <w:rsid w:val="00BE0666"/>
    <w:rsid w:val="00C06E7F"/>
    <w:rsid w:val="00C751A4"/>
    <w:rsid w:val="00C95CB0"/>
    <w:rsid w:val="00CF6761"/>
    <w:rsid w:val="00D16A38"/>
    <w:rsid w:val="00D459BC"/>
    <w:rsid w:val="00D63FD9"/>
    <w:rsid w:val="00DA365F"/>
    <w:rsid w:val="00DA63D8"/>
    <w:rsid w:val="00E16677"/>
    <w:rsid w:val="00EE5E68"/>
    <w:rsid w:val="00F05F77"/>
    <w:rsid w:val="00F108B3"/>
    <w:rsid w:val="00F17AD9"/>
    <w:rsid w:val="00F27C02"/>
    <w:rsid w:val="00F34E6C"/>
    <w:rsid w:val="00FE2248"/>
    <w:rsid w:val="00FF22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16675"/>
  <w15:docId w15:val="{32A54BD6-6584-458C-B7FF-4D6A44E5C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A60B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60B8"/>
    <w:rPr>
      <w:rFonts w:ascii="Tahoma" w:hAnsi="Tahoma" w:cs="Tahoma"/>
      <w:sz w:val="16"/>
      <w:szCs w:val="16"/>
    </w:rPr>
  </w:style>
  <w:style w:type="paragraph" w:customStyle="1" w:styleId="m-4176527644258207051default-style">
    <w:name w:val="m_-4176527644258207051default-style"/>
    <w:basedOn w:val="Normal"/>
    <w:rsid w:val="005A60B8"/>
    <w:pPr>
      <w:spacing w:before="100" w:beforeAutospacing="1" w:after="100" w:afterAutospacing="1"/>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7F2ADF"/>
    <w:pPr>
      <w:spacing w:before="100" w:beforeAutospacing="1" w:after="100" w:afterAutospacing="1"/>
    </w:pPr>
    <w:rPr>
      <w:rFonts w:ascii="Times New Roman" w:eastAsia="Times New Roman" w:hAnsi="Times New Roman" w:cs="Times New Roman"/>
      <w:sz w:val="24"/>
      <w:szCs w:val="24"/>
    </w:rPr>
  </w:style>
  <w:style w:type="character" w:customStyle="1" w:styleId="il">
    <w:name w:val="il"/>
    <w:basedOn w:val="DefaultParagraphFont"/>
    <w:rsid w:val="009B36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1150364">
      <w:bodyDiv w:val="1"/>
      <w:marLeft w:val="0"/>
      <w:marRight w:val="0"/>
      <w:marTop w:val="0"/>
      <w:marBottom w:val="0"/>
      <w:divBdr>
        <w:top w:val="none" w:sz="0" w:space="0" w:color="auto"/>
        <w:left w:val="none" w:sz="0" w:space="0" w:color="auto"/>
        <w:bottom w:val="none" w:sz="0" w:space="0" w:color="auto"/>
        <w:right w:val="none" w:sz="0" w:space="0" w:color="auto"/>
      </w:divBdr>
    </w:div>
    <w:div w:id="769400418">
      <w:bodyDiv w:val="1"/>
      <w:marLeft w:val="0"/>
      <w:marRight w:val="0"/>
      <w:marTop w:val="0"/>
      <w:marBottom w:val="0"/>
      <w:divBdr>
        <w:top w:val="none" w:sz="0" w:space="0" w:color="auto"/>
        <w:left w:val="none" w:sz="0" w:space="0" w:color="auto"/>
        <w:bottom w:val="none" w:sz="0" w:space="0" w:color="auto"/>
        <w:right w:val="none" w:sz="0" w:space="0" w:color="auto"/>
      </w:divBdr>
    </w:div>
    <w:div w:id="1294869737">
      <w:bodyDiv w:val="1"/>
      <w:marLeft w:val="0"/>
      <w:marRight w:val="0"/>
      <w:marTop w:val="0"/>
      <w:marBottom w:val="0"/>
      <w:divBdr>
        <w:top w:val="none" w:sz="0" w:space="0" w:color="auto"/>
        <w:left w:val="none" w:sz="0" w:space="0" w:color="auto"/>
        <w:bottom w:val="none" w:sz="0" w:space="0" w:color="auto"/>
        <w:right w:val="none" w:sz="0" w:space="0" w:color="auto"/>
      </w:divBdr>
      <w:divsChild>
        <w:div w:id="1723170266">
          <w:marLeft w:val="0"/>
          <w:marRight w:val="0"/>
          <w:marTop w:val="0"/>
          <w:marBottom w:val="0"/>
          <w:divBdr>
            <w:top w:val="none" w:sz="0" w:space="0" w:color="auto"/>
            <w:left w:val="none" w:sz="0" w:space="0" w:color="auto"/>
            <w:bottom w:val="none" w:sz="0" w:space="0" w:color="auto"/>
            <w:right w:val="none" w:sz="0" w:space="0" w:color="auto"/>
          </w:divBdr>
        </w:div>
        <w:div w:id="1412578368">
          <w:marLeft w:val="0"/>
          <w:marRight w:val="0"/>
          <w:marTop w:val="0"/>
          <w:marBottom w:val="0"/>
          <w:divBdr>
            <w:top w:val="none" w:sz="0" w:space="0" w:color="auto"/>
            <w:left w:val="none" w:sz="0" w:space="0" w:color="auto"/>
            <w:bottom w:val="none" w:sz="0" w:space="0" w:color="auto"/>
            <w:right w:val="none" w:sz="0" w:space="0" w:color="auto"/>
          </w:divBdr>
        </w:div>
        <w:div w:id="2136436554">
          <w:marLeft w:val="0"/>
          <w:marRight w:val="0"/>
          <w:marTop w:val="0"/>
          <w:marBottom w:val="0"/>
          <w:divBdr>
            <w:top w:val="none" w:sz="0" w:space="0" w:color="auto"/>
            <w:left w:val="none" w:sz="0" w:space="0" w:color="auto"/>
            <w:bottom w:val="none" w:sz="0" w:space="0" w:color="auto"/>
            <w:right w:val="none" w:sz="0" w:space="0" w:color="auto"/>
          </w:divBdr>
        </w:div>
        <w:div w:id="623343119">
          <w:marLeft w:val="0"/>
          <w:marRight w:val="0"/>
          <w:marTop w:val="0"/>
          <w:marBottom w:val="0"/>
          <w:divBdr>
            <w:top w:val="none" w:sz="0" w:space="0" w:color="auto"/>
            <w:left w:val="none" w:sz="0" w:space="0" w:color="auto"/>
            <w:bottom w:val="none" w:sz="0" w:space="0" w:color="auto"/>
            <w:right w:val="none" w:sz="0" w:space="0" w:color="auto"/>
          </w:divBdr>
        </w:div>
        <w:div w:id="1302541004">
          <w:marLeft w:val="0"/>
          <w:marRight w:val="0"/>
          <w:marTop w:val="0"/>
          <w:marBottom w:val="0"/>
          <w:divBdr>
            <w:top w:val="none" w:sz="0" w:space="0" w:color="auto"/>
            <w:left w:val="none" w:sz="0" w:space="0" w:color="auto"/>
            <w:bottom w:val="none" w:sz="0" w:space="0" w:color="auto"/>
            <w:right w:val="none" w:sz="0" w:space="0" w:color="auto"/>
          </w:divBdr>
        </w:div>
        <w:div w:id="1397124159">
          <w:marLeft w:val="0"/>
          <w:marRight w:val="0"/>
          <w:marTop w:val="0"/>
          <w:marBottom w:val="0"/>
          <w:divBdr>
            <w:top w:val="none" w:sz="0" w:space="0" w:color="auto"/>
            <w:left w:val="none" w:sz="0" w:space="0" w:color="auto"/>
            <w:bottom w:val="none" w:sz="0" w:space="0" w:color="auto"/>
            <w:right w:val="none" w:sz="0" w:space="0" w:color="auto"/>
          </w:divBdr>
        </w:div>
        <w:div w:id="1585994161">
          <w:marLeft w:val="0"/>
          <w:marRight w:val="0"/>
          <w:marTop w:val="0"/>
          <w:marBottom w:val="0"/>
          <w:divBdr>
            <w:top w:val="none" w:sz="0" w:space="0" w:color="auto"/>
            <w:left w:val="none" w:sz="0" w:space="0" w:color="auto"/>
            <w:bottom w:val="none" w:sz="0" w:space="0" w:color="auto"/>
            <w:right w:val="none" w:sz="0" w:space="0" w:color="auto"/>
          </w:divBdr>
        </w:div>
        <w:div w:id="60687256">
          <w:marLeft w:val="0"/>
          <w:marRight w:val="0"/>
          <w:marTop w:val="0"/>
          <w:marBottom w:val="0"/>
          <w:divBdr>
            <w:top w:val="none" w:sz="0" w:space="0" w:color="auto"/>
            <w:left w:val="none" w:sz="0" w:space="0" w:color="auto"/>
            <w:bottom w:val="none" w:sz="0" w:space="0" w:color="auto"/>
            <w:right w:val="none" w:sz="0" w:space="0" w:color="auto"/>
          </w:divBdr>
        </w:div>
        <w:div w:id="1797478888">
          <w:marLeft w:val="0"/>
          <w:marRight w:val="0"/>
          <w:marTop w:val="0"/>
          <w:marBottom w:val="0"/>
          <w:divBdr>
            <w:top w:val="none" w:sz="0" w:space="0" w:color="auto"/>
            <w:left w:val="none" w:sz="0" w:space="0" w:color="auto"/>
            <w:bottom w:val="none" w:sz="0" w:space="0" w:color="auto"/>
            <w:right w:val="none" w:sz="0" w:space="0" w:color="auto"/>
          </w:divBdr>
        </w:div>
      </w:divsChild>
    </w:div>
    <w:div w:id="1509297440">
      <w:bodyDiv w:val="1"/>
      <w:marLeft w:val="0"/>
      <w:marRight w:val="0"/>
      <w:marTop w:val="0"/>
      <w:marBottom w:val="0"/>
      <w:divBdr>
        <w:top w:val="none" w:sz="0" w:space="0" w:color="auto"/>
        <w:left w:val="none" w:sz="0" w:space="0" w:color="auto"/>
        <w:bottom w:val="none" w:sz="0" w:space="0" w:color="auto"/>
        <w:right w:val="none" w:sz="0" w:space="0" w:color="auto"/>
      </w:divBdr>
      <w:divsChild>
        <w:div w:id="1762145162">
          <w:marLeft w:val="0"/>
          <w:marRight w:val="0"/>
          <w:marTop w:val="0"/>
          <w:marBottom w:val="0"/>
          <w:divBdr>
            <w:top w:val="none" w:sz="0" w:space="0" w:color="auto"/>
            <w:left w:val="none" w:sz="0" w:space="0" w:color="auto"/>
            <w:bottom w:val="none" w:sz="0" w:space="0" w:color="auto"/>
            <w:right w:val="none" w:sz="0" w:space="0" w:color="auto"/>
          </w:divBdr>
        </w:div>
        <w:div w:id="1334139290">
          <w:marLeft w:val="0"/>
          <w:marRight w:val="0"/>
          <w:marTop w:val="0"/>
          <w:marBottom w:val="0"/>
          <w:divBdr>
            <w:top w:val="none" w:sz="0" w:space="0" w:color="auto"/>
            <w:left w:val="none" w:sz="0" w:space="0" w:color="auto"/>
            <w:bottom w:val="none" w:sz="0" w:space="0" w:color="auto"/>
            <w:right w:val="none" w:sz="0" w:space="0" w:color="auto"/>
          </w:divBdr>
        </w:div>
        <w:div w:id="287007777">
          <w:marLeft w:val="0"/>
          <w:marRight w:val="0"/>
          <w:marTop w:val="0"/>
          <w:marBottom w:val="0"/>
          <w:divBdr>
            <w:top w:val="none" w:sz="0" w:space="0" w:color="auto"/>
            <w:left w:val="none" w:sz="0" w:space="0" w:color="auto"/>
            <w:bottom w:val="none" w:sz="0" w:space="0" w:color="auto"/>
            <w:right w:val="none" w:sz="0" w:space="0" w:color="auto"/>
          </w:divBdr>
        </w:div>
      </w:divsChild>
    </w:div>
    <w:div w:id="1884055765">
      <w:bodyDiv w:val="1"/>
      <w:marLeft w:val="0"/>
      <w:marRight w:val="0"/>
      <w:marTop w:val="0"/>
      <w:marBottom w:val="0"/>
      <w:divBdr>
        <w:top w:val="none" w:sz="0" w:space="0" w:color="auto"/>
        <w:left w:val="none" w:sz="0" w:space="0" w:color="auto"/>
        <w:bottom w:val="none" w:sz="0" w:space="0" w:color="auto"/>
        <w:right w:val="none" w:sz="0" w:space="0" w:color="auto"/>
      </w:divBdr>
      <w:divsChild>
        <w:div w:id="1092825036">
          <w:marLeft w:val="0"/>
          <w:marRight w:val="0"/>
          <w:marTop w:val="0"/>
          <w:marBottom w:val="0"/>
          <w:divBdr>
            <w:top w:val="none" w:sz="0" w:space="0" w:color="auto"/>
            <w:left w:val="none" w:sz="0" w:space="0" w:color="auto"/>
            <w:bottom w:val="none" w:sz="0" w:space="0" w:color="auto"/>
            <w:right w:val="none" w:sz="0" w:space="0" w:color="auto"/>
          </w:divBdr>
        </w:div>
        <w:div w:id="894702072">
          <w:marLeft w:val="0"/>
          <w:marRight w:val="0"/>
          <w:marTop w:val="0"/>
          <w:marBottom w:val="0"/>
          <w:divBdr>
            <w:top w:val="none" w:sz="0" w:space="0" w:color="auto"/>
            <w:left w:val="none" w:sz="0" w:space="0" w:color="auto"/>
            <w:bottom w:val="none" w:sz="0" w:space="0" w:color="auto"/>
            <w:right w:val="none" w:sz="0" w:space="0" w:color="auto"/>
          </w:divBdr>
        </w:div>
        <w:div w:id="1438796908">
          <w:marLeft w:val="0"/>
          <w:marRight w:val="0"/>
          <w:marTop w:val="0"/>
          <w:marBottom w:val="0"/>
          <w:divBdr>
            <w:top w:val="none" w:sz="0" w:space="0" w:color="auto"/>
            <w:left w:val="none" w:sz="0" w:space="0" w:color="auto"/>
            <w:bottom w:val="none" w:sz="0" w:space="0" w:color="auto"/>
            <w:right w:val="none" w:sz="0" w:space="0" w:color="auto"/>
          </w:divBdr>
        </w:div>
      </w:divsChild>
    </w:div>
    <w:div w:id="1887253878">
      <w:bodyDiv w:val="1"/>
      <w:marLeft w:val="0"/>
      <w:marRight w:val="0"/>
      <w:marTop w:val="0"/>
      <w:marBottom w:val="0"/>
      <w:divBdr>
        <w:top w:val="none" w:sz="0" w:space="0" w:color="auto"/>
        <w:left w:val="none" w:sz="0" w:space="0" w:color="auto"/>
        <w:bottom w:val="none" w:sz="0" w:space="0" w:color="auto"/>
        <w:right w:val="none" w:sz="0" w:space="0" w:color="auto"/>
      </w:divBdr>
    </w:div>
    <w:div w:id="2094084715">
      <w:bodyDiv w:val="1"/>
      <w:marLeft w:val="0"/>
      <w:marRight w:val="0"/>
      <w:marTop w:val="0"/>
      <w:marBottom w:val="0"/>
      <w:divBdr>
        <w:top w:val="none" w:sz="0" w:space="0" w:color="auto"/>
        <w:left w:val="none" w:sz="0" w:space="0" w:color="auto"/>
        <w:bottom w:val="none" w:sz="0" w:space="0" w:color="auto"/>
        <w:right w:val="none" w:sz="0" w:space="0" w:color="auto"/>
      </w:divBdr>
      <w:divsChild>
        <w:div w:id="1958903309">
          <w:marLeft w:val="0"/>
          <w:marRight w:val="0"/>
          <w:marTop w:val="0"/>
          <w:marBottom w:val="0"/>
          <w:divBdr>
            <w:top w:val="none" w:sz="0" w:space="0" w:color="auto"/>
            <w:left w:val="none" w:sz="0" w:space="0" w:color="auto"/>
            <w:bottom w:val="none" w:sz="0" w:space="0" w:color="auto"/>
            <w:right w:val="none" w:sz="0" w:space="0" w:color="auto"/>
          </w:divBdr>
        </w:div>
        <w:div w:id="1827935775">
          <w:marLeft w:val="0"/>
          <w:marRight w:val="0"/>
          <w:marTop w:val="0"/>
          <w:marBottom w:val="0"/>
          <w:divBdr>
            <w:top w:val="none" w:sz="0" w:space="0" w:color="auto"/>
            <w:left w:val="none" w:sz="0" w:space="0" w:color="auto"/>
            <w:bottom w:val="none" w:sz="0" w:space="0" w:color="auto"/>
            <w:right w:val="none" w:sz="0" w:space="0" w:color="auto"/>
          </w:divBdr>
        </w:div>
        <w:div w:id="7291102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454</Words>
  <Characters>2591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 Cox</dc:creator>
  <cp:lastModifiedBy>Margie Pearce</cp:lastModifiedBy>
  <cp:revision>4</cp:revision>
  <dcterms:created xsi:type="dcterms:W3CDTF">2026-11-02T20:17:00Z</dcterms:created>
  <dcterms:modified xsi:type="dcterms:W3CDTF">2026-11-03T14:37:00Z</dcterms:modified>
</cp:coreProperties>
</file>