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5A" w:rsidRPr="00B53A5A" w:rsidRDefault="00B53A5A" w:rsidP="00B53A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B53A5A">
        <w:rPr>
          <w:rFonts w:ascii="Book Antiqua" w:hAnsi="Book Antiqua" w:cs="Microsoft Sans Serif"/>
          <w:color w:val="000000"/>
          <w:sz w:val="40"/>
          <w:szCs w:val="40"/>
        </w:rPr>
        <w:t>Wendell W. Gerber</w:t>
      </w:r>
    </w:p>
    <w:p w:rsidR="00B53A5A" w:rsidRPr="00B53A5A" w:rsidRDefault="00B53A5A" w:rsidP="00B53A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40"/>
          <w:szCs w:val="40"/>
        </w:rPr>
      </w:pPr>
      <w:r w:rsidRPr="00B53A5A">
        <w:rPr>
          <w:rFonts w:ascii="Book Antiqua" w:hAnsi="Book Antiqua" w:cs="Microsoft Sans Serif"/>
          <w:color w:val="000000"/>
          <w:sz w:val="40"/>
          <w:szCs w:val="40"/>
        </w:rPr>
        <w:t>August 13, 1925 – May 28, 2021</w:t>
      </w:r>
    </w:p>
    <w:p w:rsidR="00B53A5A" w:rsidRPr="00B53A5A" w:rsidRDefault="00B53A5A" w:rsidP="00B53A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30"/>
          <w:szCs w:val="30"/>
        </w:rPr>
      </w:pPr>
    </w:p>
    <w:p w:rsidR="00B53A5A" w:rsidRPr="00B53A5A" w:rsidRDefault="00B53A5A" w:rsidP="00B53A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30"/>
          <w:szCs w:val="30"/>
        </w:rPr>
      </w:pPr>
      <w:bookmarkStart w:id="0" w:name="_GoBack"/>
      <w:r w:rsidRPr="00B53A5A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74FC3D82" wp14:editId="0BD0A8A1">
            <wp:extent cx="3642232" cy="2246971"/>
            <wp:effectExtent l="0" t="0" r="0" b="1270"/>
            <wp:docPr id="1" name="Picture 1" descr="https://images.findagrave.com/photos/2017/163/180331538_149740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163/180331538_1497408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6" r="5101" b="32971"/>
                    <a:stretch/>
                  </pic:blipFill>
                  <pic:spPr bwMode="auto">
                    <a:xfrm>
                      <a:off x="0" y="0"/>
                      <a:ext cx="3640839" cy="22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53A5A" w:rsidRPr="00B53A5A" w:rsidRDefault="00B53A5A" w:rsidP="00B53A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Photo by Scott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Shoup</w:t>
      </w:r>
      <w:proofErr w:type="spellEnd"/>
    </w:p>
    <w:p w:rsidR="00B53A5A" w:rsidRPr="00B53A5A" w:rsidRDefault="00B53A5A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Wendell W. Gerber, age 95, of Bluffton, passed away peacefully surrounded by his family on Friday afternoon, May 28, 2021, at Christian Care Retirement Community.</w:t>
      </w: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Wendell was born in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Craigville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on Aug. 13, 1925, to Elias R. and Rose (Schwartz) Gerber.  He married Wanda J. Moser in Bluffton on Dec. 16, 1945.  She preceded him in death on Dec. 13, 2017.</w:t>
      </w: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A 1943 graduate of Lancaster Central High School, Wendell was an agent for National Oil and Gas in Bluffton for many years, retiring in 2007.  He was a member of the Apostolic Christian Church, where he served as a minister in Bluffton and Fort Lauderdale, FL, from 1962 until 1991.</w:t>
      </w: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In his retirement years, Wendell enjoyed taking evening drives in the car with his wife Wanda.  He genuinely enjoyed people and never knew a stranger.  Wendell will be remembered as a gentle and kind man who lived his faith, and who adored his family, especially his grandchildren and</w:t>
      </w: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proofErr w:type="gram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great-grandchildren</w:t>
      </w:r>
      <w:proofErr w:type="gramEnd"/>
      <w:r w:rsidRPr="00B53A5A">
        <w:rPr>
          <w:rFonts w:ascii="Book Antiqua" w:hAnsi="Book Antiqua" w:cs="Microsoft Sans Serif"/>
          <w:color w:val="000000"/>
          <w:sz w:val="30"/>
          <w:szCs w:val="30"/>
        </w:rPr>
        <w:t>.</w:t>
      </w: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Survivors include six daughters, Melanie Gerber, Melissa Netherland, Mona (Mike) Craighead, Margo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Haiflich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Marsha (Mark) </w:t>
      </w:r>
      <w:r w:rsidRPr="00B53A5A">
        <w:rPr>
          <w:rFonts w:ascii="Book Antiqua" w:hAnsi="Book Antiqua" w:cs="Microsoft Sans Serif"/>
          <w:color w:val="000000"/>
          <w:sz w:val="30"/>
          <w:szCs w:val="30"/>
        </w:rPr>
        <w:lastRenderedPageBreak/>
        <w:t xml:space="preserve">Nicholas, all of Bluffton, and Maureen (Roger)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Reinhard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of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Craigville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; eight grandchildren, Amy (Jarrod) Gerber, Chad (Amy)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Smekens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Carla Graham, Daniel Graham, Beth (Wes) Van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Treeck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Jay (Mallory) Nicholas,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Krent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(Amber)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Reinhard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and Kyle (Katrina)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Reinhard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; and 11 great-grandchildren, Isaac, Caleb, and Audrey Gerber, Madison and Reagan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Bebout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Cailyn and Lauren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Smekens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Charliee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Graham, Emma Nicholas,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Alaya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Blakely, and Kinley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Reinhard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, and another great-grandson on the way.  He is also survived by two brothers, Vernon Gerber and Tillman (Betty) Gerber, both of Bluffton; a sister, Audrey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Paxson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of Muskegon, MI; and three sisters-in-law, Evelyn Gerber, Julia Gerber, and Joyce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Troxel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>.</w:t>
      </w: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In addition to his wife and parents, Wendell was preceded in death by two grandchildren, Kara and Dustin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Reinhard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>; a son-in-law, Brian Netherland; a sister, Lucille Steffen Clark; and two brothers, Robert and Victor Gerber.</w:t>
      </w:r>
    </w:p>
    <w:p w:rsidR="00870E33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Visitation will be on Wednesday, June 2, 2021, from 2:00 until 8:00 P.M., at Goodwin -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Cale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&amp;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Harnish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Memorial Chapel in Bluffton.  Services will be on Thursday, June 3rd, at 10:00 AM, at the Bluffton North Apostolic Christian Church, with visitation one hour prior to the service at the church.  Steve 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Ringger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and Jeff Leman will </w:t>
      </w:r>
      <w:proofErr w:type="gram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officiate</w:t>
      </w:r>
      <w:proofErr w:type="gram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the service.  Burial will follow at the Apostolic Christian Cemetery in Adams County.</w:t>
      </w:r>
    </w:p>
    <w:p w:rsidR="00870E33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  Memorial contributions may be made to Christian Care Retirement Community.</w:t>
      </w:r>
    </w:p>
    <w:p w:rsidR="00B53A5A" w:rsidRPr="00B53A5A" w:rsidRDefault="00B53A5A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</w:p>
    <w:p w:rsid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30"/>
          <w:szCs w:val="30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>Goodwin-</w:t>
      </w:r>
      <w:proofErr w:type="spellStart"/>
      <w:r w:rsidRPr="00B53A5A">
        <w:rPr>
          <w:rFonts w:ascii="Book Antiqua" w:hAnsi="Book Antiqua" w:cs="Microsoft Sans Serif"/>
          <w:color w:val="000000"/>
          <w:sz w:val="30"/>
          <w:szCs w:val="30"/>
        </w:rPr>
        <w:t>Cale</w:t>
      </w:r>
      <w:proofErr w:type="spellEnd"/>
      <w:r w:rsidRPr="00B53A5A">
        <w:rPr>
          <w:rFonts w:ascii="Book Antiqua" w:hAnsi="Book Antiqua" w:cs="Microsoft Sans Serif"/>
          <w:color w:val="000000"/>
          <w:sz w:val="30"/>
          <w:szCs w:val="30"/>
        </w:rPr>
        <w:t xml:space="preserve"> Funeral Home, Wells County, Indiana</w:t>
      </w:r>
    </w:p>
    <w:p w:rsidR="00142D90" w:rsidRPr="00B53A5A" w:rsidRDefault="00870E33" w:rsidP="00870E33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</w:pPr>
      <w:r w:rsidRPr="00B53A5A">
        <w:rPr>
          <w:rFonts w:ascii="Book Antiqua" w:hAnsi="Book Antiqua" w:cs="Microsoft Sans Serif"/>
          <w:color w:val="000000"/>
          <w:sz w:val="30"/>
          <w:szCs w:val="30"/>
        </w:rPr>
        <w:t>May 28, 2021</w:t>
      </w:r>
    </w:p>
    <w:p w:rsidR="00890B9B" w:rsidRDefault="0061050F" w:rsidP="009A5F04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color w:val="333333"/>
        </w:rPr>
        <w:br/>
      </w:r>
    </w:p>
    <w:sectPr w:rsidR="00890B9B" w:rsidSect="00B53A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2"/>
    <w:rsid w:val="00142D90"/>
    <w:rsid w:val="002542FC"/>
    <w:rsid w:val="004E061F"/>
    <w:rsid w:val="0061050F"/>
    <w:rsid w:val="006840B2"/>
    <w:rsid w:val="00870E33"/>
    <w:rsid w:val="00890B9B"/>
    <w:rsid w:val="009A5F04"/>
    <w:rsid w:val="00B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2021-06-01T14:16:00Z</dcterms:created>
  <dcterms:modified xsi:type="dcterms:W3CDTF">2021-06-01T21:51:00Z</dcterms:modified>
</cp:coreProperties>
</file>