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D7A24" w14:textId="77777777" w:rsidR="00761279" w:rsidRDefault="00761279" w:rsidP="006C43FD">
      <w:pPr>
        <w:spacing w:line="240" w:lineRule="auto"/>
        <w:contextualSpacing/>
        <w:jc w:val="center"/>
        <w:rPr>
          <w:rFonts w:ascii="Book Antiqua" w:hAnsi="Book Antiqua"/>
          <w:sz w:val="40"/>
          <w:szCs w:val="40"/>
        </w:rPr>
      </w:pPr>
    </w:p>
    <w:p w14:paraId="5912FC3F" w14:textId="0B943B24" w:rsidR="006C43FD" w:rsidRDefault="00433019" w:rsidP="006C43FD">
      <w:pPr>
        <w:spacing w:line="240" w:lineRule="auto"/>
        <w:contextualSpacing/>
        <w:jc w:val="center"/>
        <w:rPr>
          <w:rFonts w:ascii="Book Antiqua" w:hAnsi="Book Antiqua"/>
          <w:sz w:val="40"/>
          <w:szCs w:val="40"/>
        </w:rPr>
      </w:pPr>
      <w:r>
        <w:rPr>
          <w:rFonts w:ascii="Book Antiqua" w:hAnsi="Book Antiqua"/>
          <w:sz w:val="40"/>
          <w:szCs w:val="40"/>
        </w:rPr>
        <w:t>Caroline (Kehrn) Gerber</w:t>
      </w:r>
    </w:p>
    <w:p w14:paraId="3543EF40" w14:textId="4FB89655" w:rsidR="00433019" w:rsidRDefault="00433019" w:rsidP="006C43FD">
      <w:pPr>
        <w:spacing w:line="240" w:lineRule="auto"/>
        <w:contextualSpacing/>
        <w:jc w:val="center"/>
        <w:rPr>
          <w:rFonts w:ascii="Book Antiqua" w:hAnsi="Book Antiqua"/>
          <w:sz w:val="40"/>
          <w:szCs w:val="40"/>
        </w:rPr>
      </w:pPr>
      <w:r>
        <w:rPr>
          <w:rFonts w:ascii="Book Antiqua" w:hAnsi="Book Antiqua"/>
          <w:sz w:val="40"/>
          <w:szCs w:val="40"/>
        </w:rPr>
        <w:t>June 23, 1878 – August 2, 1956</w:t>
      </w:r>
    </w:p>
    <w:p w14:paraId="6711715C" w14:textId="77777777" w:rsidR="006C43FD" w:rsidRDefault="006C43FD" w:rsidP="006C43FD">
      <w:pPr>
        <w:spacing w:line="240" w:lineRule="auto"/>
        <w:contextualSpacing/>
        <w:jc w:val="center"/>
        <w:rPr>
          <w:rFonts w:ascii="Book Antiqua" w:hAnsi="Book Antiqua"/>
          <w:sz w:val="40"/>
          <w:szCs w:val="40"/>
        </w:rPr>
      </w:pPr>
    </w:p>
    <w:p w14:paraId="04C14442" w14:textId="73CE3628" w:rsidR="006C43FD" w:rsidRDefault="00433019" w:rsidP="006C43FD">
      <w:pPr>
        <w:spacing w:line="240" w:lineRule="auto"/>
        <w:contextualSpacing/>
        <w:jc w:val="center"/>
        <w:rPr>
          <w:rFonts w:ascii="Book Antiqua" w:hAnsi="Book Antiqua"/>
          <w:sz w:val="40"/>
          <w:szCs w:val="40"/>
        </w:rPr>
      </w:pPr>
      <w:r>
        <w:rPr>
          <w:rFonts w:ascii="Book Antiqua" w:hAnsi="Book Antiqua"/>
          <w:noProof/>
          <w:sz w:val="40"/>
          <w:szCs w:val="40"/>
        </w:rPr>
        <w:drawing>
          <wp:inline distT="0" distB="0" distL="0" distR="0" wp14:anchorId="4900A1E7" wp14:editId="2F8AE2BA">
            <wp:extent cx="3281008" cy="1495425"/>
            <wp:effectExtent l="0" t="0" r="0" b="0"/>
            <wp:docPr id="2" name="Picture 2" descr="A picture containing text, grass, outdoor, grave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grass, outdoor, gravestone&#10;&#10;Description automatically generated"/>
                    <pic:cNvPicPr/>
                  </pic:nvPicPr>
                  <pic:blipFill rotWithShape="1">
                    <a:blip r:embed="rId4">
                      <a:extLst>
                        <a:ext uri="{28A0092B-C50C-407E-A947-70E740481C1C}">
                          <a14:useLocalDpi xmlns:a14="http://schemas.microsoft.com/office/drawing/2010/main" val="0"/>
                        </a:ext>
                      </a:extLst>
                    </a:blip>
                    <a:srcRect l="5763" t="15326" r="6580" b="31547"/>
                    <a:stretch/>
                  </pic:blipFill>
                  <pic:spPr bwMode="auto">
                    <a:xfrm>
                      <a:off x="0" y="0"/>
                      <a:ext cx="3292453" cy="1500641"/>
                    </a:xfrm>
                    <a:prstGeom prst="rect">
                      <a:avLst/>
                    </a:prstGeom>
                    <a:ln>
                      <a:noFill/>
                    </a:ln>
                    <a:extLst>
                      <a:ext uri="{53640926-AAD7-44D8-BBD7-CCE9431645EC}">
                        <a14:shadowObscured xmlns:a14="http://schemas.microsoft.com/office/drawing/2010/main"/>
                      </a:ext>
                    </a:extLst>
                  </pic:spPr>
                </pic:pic>
              </a:graphicData>
            </a:graphic>
          </wp:inline>
        </w:drawing>
      </w:r>
    </w:p>
    <w:p w14:paraId="131CB896" w14:textId="08BA7163" w:rsidR="006C43FD" w:rsidRPr="006C43FD" w:rsidRDefault="006C43FD" w:rsidP="006C43FD">
      <w:pPr>
        <w:spacing w:line="240" w:lineRule="auto"/>
        <w:contextualSpacing/>
        <w:jc w:val="center"/>
        <w:rPr>
          <w:rFonts w:ascii="Book Antiqua" w:hAnsi="Book Antiqua"/>
          <w:sz w:val="30"/>
          <w:szCs w:val="30"/>
        </w:rPr>
      </w:pPr>
      <w:r w:rsidRPr="006C43FD">
        <w:rPr>
          <w:rFonts w:ascii="Book Antiqua" w:hAnsi="Book Antiqua"/>
          <w:sz w:val="30"/>
          <w:szCs w:val="30"/>
        </w:rPr>
        <w:t>Photo by Scott Shoup</w:t>
      </w:r>
    </w:p>
    <w:p w14:paraId="39652CEA" w14:textId="77777777" w:rsidR="006C43FD" w:rsidRDefault="006C43FD" w:rsidP="00882ED9">
      <w:pPr>
        <w:rPr>
          <w:rFonts w:ascii="Verdana" w:hAnsi="Verdana"/>
          <w:color w:val="000000"/>
          <w:sz w:val="20"/>
          <w:szCs w:val="20"/>
          <w:shd w:val="clear" w:color="auto" w:fill="DCD0CF"/>
        </w:rPr>
      </w:pPr>
    </w:p>
    <w:p w14:paraId="48F6B6E4" w14:textId="77777777" w:rsidR="00433019" w:rsidRDefault="00433019" w:rsidP="00433019">
      <w:pPr>
        <w:spacing w:line="240" w:lineRule="auto"/>
        <w:contextualSpacing/>
        <w:rPr>
          <w:rFonts w:ascii="Book Antiqua" w:hAnsi="Book Antiqua"/>
          <w:sz w:val="30"/>
          <w:szCs w:val="30"/>
        </w:rPr>
      </w:pPr>
      <w:r>
        <w:rPr>
          <w:rFonts w:ascii="Book Antiqua" w:hAnsi="Book Antiqua"/>
          <w:sz w:val="30"/>
          <w:szCs w:val="30"/>
        </w:rPr>
        <w:t xml:space="preserve">   Mrs. Caroline Gerber</w:t>
      </w:r>
      <w:r w:rsidRPr="00433019">
        <w:rPr>
          <w:rFonts w:ascii="Book Antiqua" w:hAnsi="Book Antiqua"/>
          <w:sz w:val="30"/>
          <w:szCs w:val="30"/>
        </w:rPr>
        <w:t>, 78, services Sunday in Bluffton. Mother of Mrs.</w:t>
      </w:r>
      <w:r>
        <w:rPr>
          <w:rFonts w:ascii="Book Antiqua" w:hAnsi="Book Antiqua"/>
          <w:sz w:val="30"/>
          <w:szCs w:val="30"/>
        </w:rPr>
        <w:t xml:space="preserve"> </w:t>
      </w:r>
      <w:r w:rsidRPr="00433019">
        <w:rPr>
          <w:rFonts w:ascii="Book Antiqua" w:hAnsi="Book Antiqua"/>
          <w:sz w:val="30"/>
          <w:szCs w:val="30"/>
        </w:rPr>
        <w:t xml:space="preserve">William Reece of Liberty Center. </w:t>
      </w:r>
    </w:p>
    <w:p w14:paraId="14ED0D08" w14:textId="77777777" w:rsidR="00433019" w:rsidRDefault="00433019" w:rsidP="00433019">
      <w:pPr>
        <w:spacing w:line="240" w:lineRule="auto"/>
        <w:contextualSpacing/>
        <w:rPr>
          <w:rFonts w:ascii="Book Antiqua" w:hAnsi="Book Antiqua"/>
          <w:sz w:val="30"/>
          <w:szCs w:val="30"/>
        </w:rPr>
      </w:pPr>
      <w:r>
        <w:rPr>
          <w:rFonts w:ascii="Book Antiqua" w:hAnsi="Book Antiqua"/>
          <w:sz w:val="30"/>
          <w:szCs w:val="30"/>
        </w:rPr>
        <w:t xml:space="preserve">   </w:t>
      </w:r>
      <w:r w:rsidRPr="00433019">
        <w:rPr>
          <w:rFonts w:ascii="Book Antiqua" w:hAnsi="Book Antiqua"/>
          <w:sz w:val="30"/>
          <w:szCs w:val="30"/>
        </w:rPr>
        <w:t>John Goodwin and Reed Funeral</w:t>
      </w:r>
      <w:r>
        <w:rPr>
          <w:rFonts w:ascii="Book Antiqua" w:hAnsi="Book Antiqua"/>
          <w:sz w:val="30"/>
          <w:szCs w:val="30"/>
        </w:rPr>
        <w:t xml:space="preserve"> </w:t>
      </w:r>
      <w:r w:rsidRPr="00433019">
        <w:rPr>
          <w:rFonts w:ascii="Book Antiqua" w:hAnsi="Book Antiqua"/>
          <w:sz w:val="30"/>
          <w:szCs w:val="30"/>
        </w:rPr>
        <w:t>Home/Apostolic Christian Church.</w:t>
      </w:r>
    </w:p>
    <w:p w14:paraId="1585DF1E" w14:textId="77777777" w:rsidR="00433019" w:rsidRDefault="00433019" w:rsidP="00433019">
      <w:pPr>
        <w:spacing w:line="240" w:lineRule="auto"/>
        <w:contextualSpacing/>
        <w:rPr>
          <w:rFonts w:ascii="Book Antiqua" w:hAnsi="Book Antiqua"/>
          <w:sz w:val="30"/>
          <w:szCs w:val="30"/>
        </w:rPr>
      </w:pPr>
      <w:r w:rsidRPr="00433019">
        <w:rPr>
          <w:rFonts w:ascii="Book Antiqua" w:hAnsi="Book Antiqua"/>
          <w:sz w:val="30"/>
          <w:szCs w:val="30"/>
        </w:rPr>
        <w:br/>
        <w:t>Montpelier Herald, Blackford County, I</w:t>
      </w:r>
      <w:r>
        <w:rPr>
          <w:rFonts w:ascii="Book Antiqua" w:hAnsi="Book Antiqua"/>
          <w:sz w:val="30"/>
          <w:szCs w:val="30"/>
        </w:rPr>
        <w:t>ndiana</w:t>
      </w:r>
    </w:p>
    <w:p w14:paraId="76840C3B" w14:textId="77777777" w:rsidR="00C95421" w:rsidRDefault="00433019" w:rsidP="00433019">
      <w:pPr>
        <w:spacing w:line="240" w:lineRule="auto"/>
        <w:contextualSpacing/>
        <w:rPr>
          <w:rFonts w:ascii="Book Antiqua" w:hAnsi="Book Antiqua"/>
          <w:sz w:val="30"/>
          <w:szCs w:val="30"/>
        </w:rPr>
      </w:pPr>
      <w:r w:rsidRPr="00433019">
        <w:rPr>
          <w:rFonts w:ascii="Book Antiqua" w:hAnsi="Book Antiqua"/>
          <w:sz w:val="30"/>
          <w:szCs w:val="30"/>
        </w:rPr>
        <w:t>Thursday, Aug</w:t>
      </w:r>
      <w:r>
        <w:rPr>
          <w:rFonts w:ascii="Book Antiqua" w:hAnsi="Book Antiqua"/>
          <w:sz w:val="30"/>
          <w:szCs w:val="30"/>
        </w:rPr>
        <w:t>ust</w:t>
      </w:r>
      <w:r w:rsidRPr="00433019">
        <w:rPr>
          <w:rFonts w:ascii="Book Antiqua" w:hAnsi="Book Antiqua"/>
          <w:sz w:val="30"/>
          <w:szCs w:val="30"/>
        </w:rPr>
        <w:t xml:space="preserve"> 9, 1956</w:t>
      </w:r>
    </w:p>
    <w:p w14:paraId="2C18021A" w14:textId="77777777" w:rsidR="00C95421" w:rsidRDefault="00C95421" w:rsidP="00433019">
      <w:pPr>
        <w:spacing w:line="240" w:lineRule="auto"/>
        <w:contextualSpacing/>
        <w:rPr>
          <w:rFonts w:ascii="Book Antiqua" w:hAnsi="Book Antiqua"/>
          <w:sz w:val="30"/>
          <w:szCs w:val="30"/>
        </w:rPr>
      </w:pPr>
    </w:p>
    <w:p w14:paraId="35F26EF3" w14:textId="77777777" w:rsidR="00C95421" w:rsidRDefault="00C95421" w:rsidP="00433019">
      <w:pPr>
        <w:spacing w:line="240" w:lineRule="auto"/>
        <w:contextualSpacing/>
        <w:rPr>
          <w:rFonts w:ascii="Book Antiqua" w:hAnsi="Book Antiqua"/>
          <w:sz w:val="30"/>
          <w:szCs w:val="30"/>
        </w:rPr>
      </w:pPr>
      <w:r>
        <w:rPr>
          <w:rFonts w:ascii="Book Antiqua" w:hAnsi="Book Antiqua"/>
          <w:sz w:val="30"/>
          <w:szCs w:val="30"/>
        </w:rPr>
        <w:t>**</w:t>
      </w:r>
    </w:p>
    <w:p w14:paraId="46E16B48" w14:textId="77777777" w:rsidR="00C95421" w:rsidRDefault="00C95421" w:rsidP="00433019">
      <w:pPr>
        <w:spacing w:line="240" w:lineRule="auto"/>
        <w:contextualSpacing/>
        <w:rPr>
          <w:rFonts w:ascii="Book Antiqua" w:hAnsi="Book Antiqua" w:cs="Arial"/>
          <w:color w:val="222222"/>
          <w:sz w:val="30"/>
          <w:szCs w:val="30"/>
          <w:shd w:val="clear" w:color="auto" w:fill="FFFFFF"/>
        </w:rPr>
      </w:pPr>
      <w:r w:rsidRPr="00C95421">
        <w:rPr>
          <w:rFonts w:ascii="Book Antiqua" w:hAnsi="Book Antiqua" w:cs="Arial"/>
          <w:color w:val="222222"/>
          <w:sz w:val="30"/>
          <w:szCs w:val="30"/>
          <w:shd w:val="clear" w:color="auto" w:fill="FFFFFF"/>
        </w:rPr>
        <w:t>Mrs. Gideon Gerber Dies Al Bluffton</w:t>
      </w:r>
      <w:r>
        <w:rPr>
          <w:rFonts w:ascii="Book Antiqua" w:hAnsi="Book Antiqua" w:cs="Arial"/>
          <w:color w:val="222222"/>
          <w:sz w:val="30"/>
          <w:szCs w:val="30"/>
          <w:shd w:val="clear" w:color="auto" w:fill="FFFFFF"/>
        </w:rPr>
        <w:t xml:space="preserve"> </w:t>
      </w:r>
      <w:r w:rsidRPr="00C95421">
        <w:rPr>
          <w:rFonts w:ascii="Book Antiqua" w:hAnsi="Book Antiqua" w:cs="Arial"/>
          <w:color w:val="222222"/>
          <w:sz w:val="30"/>
          <w:szCs w:val="30"/>
        </w:rPr>
        <w:br/>
      </w:r>
      <w:r w:rsidRPr="00C95421">
        <w:rPr>
          <w:rFonts w:ascii="Book Antiqua" w:hAnsi="Book Antiqua" w:cs="Arial"/>
          <w:color w:val="222222"/>
          <w:sz w:val="30"/>
          <w:szCs w:val="30"/>
          <w:shd w:val="clear" w:color="auto" w:fill="FFFFFF"/>
        </w:rPr>
        <w:t>Funeral Services Sunday Afternoon</w:t>
      </w:r>
      <w:r w:rsidRPr="00C95421">
        <w:rPr>
          <w:rFonts w:ascii="Book Antiqua" w:hAnsi="Book Antiqua" w:cs="Arial"/>
          <w:color w:val="222222"/>
          <w:sz w:val="30"/>
          <w:szCs w:val="30"/>
        </w:rPr>
        <w:br/>
      </w:r>
      <w:r w:rsidRPr="00C95421">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C95421">
        <w:rPr>
          <w:rFonts w:ascii="Book Antiqua" w:hAnsi="Book Antiqua" w:cs="Arial"/>
          <w:color w:val="222222"/>
          <w:sz w:val="30"/>
          <w:szCs w:val="30"/>
          <w:shd w:val="clear" w:color="auto" w:fill="FFFFFF"/>
        </w:rPr>
        <w:t>Mrs. Gideon Gerber, 78, of Bluffton, died Thursday at a nursing home in that city following an illness of three years.  Her husband is president of the Farmers &amp; Merchants Bank at Bluffton.</w:t>
      </w:r>
      <w:r>
        <w:rPr>
          <w:rFonts w:ascii="Book Antiqua" w:hAnsi="Book Antiqua" w:cs="Arial"/>
          <w:color w:val="222222"/>
          <w:sz w:val="30"/>
          <w:szCs w:val="30"/>
          <w:shd w:val="clear" w:color="auto" w:fill="FFFFFF"/>
        </w:rPr>
        <w:t xml:space="preserve"> </w:t>
      </w:r>
      <w:r w:rsidRPr="00C95421">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C95421">
        <w:rPr>
          <w:rFonts w:ascii="Book Antiqua" w:hAnsi="Book Antiqua" w:cs="Arial"/>
          <w:color w:val="222222"/>
          <w:sz w:val="30"/>
          <w:szCs w:val="30"/>
          <w:shd w:val="clear" w:color="auto" w:fill="FFFFFF"/>
        </w:rPr>
        <w:t>She was born In Wells County July 28, 1878, a daughter of Mr., and Mrs. John Kehrn and was married Dec. 22, 1895, at Vera Cruz. Mrs. Gerber was a member of the Apostolic Christian Church.</w:t>
      </w:r>
      <w:r>
        <w:rPr>
          <w:rFonts w:ascii="Book Antiqua" w:hAnsi="Book Antiqua" w:cs="Arial"/>
          <w:color w:val="222222"/>
          <w:sz w:val="30"/>
          <w:szCs w:val="30"/>
          <w:shd w:val="clear" w:color="auto" w:fill="FFFFFF"/>
        </w:rPr>
        <w:t xml:space="preserve"> </w:t>
      </w:r>
      <w:r w:rsidRPr="00C95421">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C95421">
        <w:rPr>
          <w:rFonts w:ascii="Book Antiqua" w:hAnsi="Book Antiqua" w:cs="Arial"/>
          <w:color w:val="222222"/>
          <w:sz w:val="30"/>
          <w:szCs w:val="30"/>
          <w:shd w:val="clear" w:color="auto" w:fill="FFFFFF"/>
        </w:rPr>
        <w:t xml:space="preserve">Surviving in addition to her husband are one son, Amos Gerber of Bluffton; seven daughters, Mrs. Emil Reinhard of Craigville, Mrs. Eli </w:t>
      </w:r>
      <w:r w:rsidRPr="00C95421">
        <w:rPr>
          <w:rFonts w:ascii="Book Antiqua" w:hAnsi="Book Antiqua" w:cs="Arial"/>
          <w:color w:val="222222"/>
          <w:sz w:val="30"/>
          <w:szCs w:val="30"/>
          <w:shd w:val="clear" w:color="auto" w:fill="FFFFFF"/>
        </w:rPr>
        <w:lastRenderedPageBreak/>
        <w:t>Pfister of Rockford, 0., Mrs. Henry Schwartz of Grabill, Mrs. William Reece of Liberty Center, Mrs. Dennis Moser of Bluffton, Mrs. Alex Mackres of Columbia City and Mrs. Leon Wuethrich of Francies Villa; five half-sisters, Mrs. Bertha Leyse and Miss Goldie Kehrn of Bluffton, Mrs. Amos Fisher of Petroleum; Mrs. Ida Schaffer of Tocsin and Mrs. Curtis Confer of Ossian; and four half-brothers, Joel Kehrn of Bluffton, John Kehrn of Craigville, Dan Kehrn of near Decatur and Homer Kehrn of near Bluffton.</w:t>
      </w:r>
      <w:r>
        <w:rPr>
          <w:rFonts w:ascii="Book Antiqua" w:hAnsi="Book Antiqua" w:cs="Arial"/>
          <w:color w:val="222222"/>
          <w:sz w:val="30"/>
          <w:szCs w:val="30"/>
          <w:shd w:val="clear" w:color="auto" w:fill="FFFFFF"/>
        </w:rPr>
        <w:t xml:space="preserve"> </w:t>
      </w:r>
      <w:r w:rsidRPr="00C95421">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C95421">
        <w:rPr>
          <w:rFonts w:ascii="Book Antiqua" w:hAnsi="Book Antiqua" w:cs="Arial"/>
          <w:color w:val="222222"/>
          <w:sz w:val="30"/>
          <w:szCs w:val="30"/>
          <w:shd w:val="clear" w:color="auto" w:fill="FFFFFF"/>
        </w:rPr>
        <w:t>Services will be held at 12:30 p.m. Sunday at the Jahn, Goodwin &amp; Reed Funeral Home in Bluffton and at 1 pm. at the Apostolic Christian Church.  Burial will be in the church cemetery.</w:t>
      </w:r>
      <w:r w:rsidRPr="00C95421">
        <w:rPr>
          <w:rFonts w:ascii="Book Antiqua" w:hAnsi="Book Antiqua" w:cs="Arial"/>
          <w:color w:val="222222"/>
          <w:sz w:val="30"/>
          <w:szCs w:val="30"/>
        </w:rPr>
        <w:br/>
      </w:r>
      <w:r w:rsidRPr="00C95421">
        <w:rPr>
          <w:rFonts w:ascii="Book Antiqua" w:hAnsi="Book Antiqua" w:cs="Arial"/>
          <w:color w:val="222222"/>
          <w:sz w:val="30"/>
          <w:szCs w:val="30"/>
        </w:rPr>
        <w:br/>
      </w:r>
      <w:r w:rsidRPr="00C95421">
        <w:rPr>
          <w:rFonts w:ascii="Book Antiqua" w:hAnsi="Book Antiqua" w:cs="Arial"/>
          <w:color w:val="222222"/>
          <w:sz w:val="30"/>
          <w:szCs w:val="30"/>
          <w:shd w:val="clear" w:color="auto" w:fill="FFFFFF"/>
        </w:rPr>
        <w:t>Decatur Daily Democrat, Adams County, Indiana</w:t>
      </w:r>
      <w:r w:rsidRPr="00C95421">
        <w:rPr>
          <w:rFonts w:ascii="Book Antiqua" w:hAnsi="Book Antiqua" w:cs="Arial"/>
          <w:color w:val="222222"/>
          <w:sz w:val="30"/>
          <w:szCs w:val="30"/>
        </w:rPr>
        <w:br/>
      </w:r>
      <w:r w:rsidRPr="00C95421">
        <w:rPr>
          <w:rFonts w:ascii="Book Antiqua" w:hAnsi="Book Antiqua" w:cs="Arial"/>
          <w:color w:val="222222"/>
          <w:sz w:val="30"/>
          <w:szCs w:val="30"/>
          <w:shd w:val="clear" w:color="auto" w:fill="FFFFFF"/>
        </w:rPr>
        <w:t>Friday, August 3, 1956</w:t>
      </w:r>
    </w:p>
    <w:p w14:paraId="65EBE4E1" w14:textId="266D36F0" w:rsidR="00433019" w:rsidRPr="00C95421" w:rsidRDefault="00433019" w:rsidP="00433019">
      <w:pPr>
        <w:spacing w:line="240" w:lineRule="auto"/>
        <w:contextualSpacing/>
        <w:rPr>
          <w:rFonts w:ascii="Book Antiqua" w:hAnsi="Book Antiqua"/>
          <w:sz w:val="30"/>
          <w:szCs w:val="30"/>
        </w:rPr>
      </w:pPr>
      <w:r w:rsidRPr="00C95421">
        <w:rPr>
          <w:rFonts w:ascii="Book Antiqua" w:hAnsi="Book Antiqua"/>
          <w:sz w:val="30"/>
          <w:szCs w:val="30"/>
        </w:rPr>
        <w:br/>
        <w:t>**</w:t>
      </w:r>
    </w:p>
    <w:p w14:paraId="25B8735E" w14:textId="1AE2D864" w:rsidR="00433019" w:rsidRPr="00C95421" w:rsidRDefault="00433019" w:rsidP="00433019">
      <w:pPr>
        <w:spacing w:line="240" w:lineRule="auto"/>
        <w:contextualSpacing/>
        <w:rPr>
          <w:rFonts w:ascii="Book Antiqua" w:hAnsi="Book Antiqua"/>
          <w:sz w:val="30"/>
          <w:szCs w:val="30"/>
        </w:rPr>
      </w:pPr>
      <w:r w:rsidRPr="00C95421">
        <w:rPr>
          <w:rFonts w:ascii="Book Antiqua" w:hAnsi="Book Antiqua"/>
          <w:sz w:val="30"/>
          <w:szCs w:val="30"/>
        </w:rPr>
        <w:t>Caroline Kehrn</w:t>
      </w:r>
      <w:r w:rsidR="00761279">
        <w:rPr>
          <w:rFonts w:ascii="Book Antiqua" w:hAnsi="Book Antiqua"/>
          <w:sz w:val="30"/>
          <w:szCs w:val="30"/>
        </w:rPr>
        <w:t xml:space="preserve"> in </w:t>
      </w:r>
      <w:r w:rsidRPr="00C95421">
        <w:rPr>
          <w:rFonts w:ascii="Book Antiqua" w:hAnsi="Book Antiqua"/>
          <w:sz w:val="30"/>
          <w:szCs w:val="30"/>
        </w:rPr>
        <w:t>Mann/Miller Family Tree</w:t>
      </w:r>
      <w:r w:rsidRPr="00C95421">
        <w:rPr>
          <w:rFonts w:ascii="Book Antiqua" w:hAnsi="Book Antiqua"/>
          <w:sz w:val="30"/>
          <w:szCs w:val="30"/>
        </w:rPr>
        <w:br/>
      </w:r>
      <w:r w:rsidRPr="00C95421">
        <w:rPr>
          <w:rFonts w:ascii="Book Antiqua" w:hAnsi="Book Antiqua"/>
          <w:sz w:val="30"/>
          <w:szCs w:val="30"/>
        </w:rPr>
        <w:br/>
        <w:t>Spouse Gideon Gerber</w:t>
      </w:r>
      <w:r w:rsidRPr="00C95421">
        <w:rPr>
          <w:rFonts w:ascii="Book Antiqua" w:hAnsi="Book Antiqua"/>
          <w:sz w:val="30"/>
          <w:szCs w:val="30"/>
        </w:rPr>
        <w:br/>
        <w:t>Father John Kaehr Kehrn</w:t>
      </w:r>
      <w:r w:rsidRPr="00C95421">
        <w:rPr>
          <w:rFonts w:ascii="Book Antiqua" w:hAnsi="Book Antiqua"/>
          <w:sz w:val="30"/>
          <w:szCs w:val="30"/>
        </w:rPr>
        <w:br/>
        <w:t>Mother Emma Fiechter</w:t>
      </w:r>
      <w:r w:rsidRPr="00C95421">
        <w:rPr>
          <w:rFonts w:ascii="Book Antiqua" w:hAnsi="Book Antiqua"/>
          <w:sz w:val="30"/>
          <w:szCs w:val="30"/>
        </w:rPr>
        <w:br/>
        <w:t>Children Frances Sarah</w:t>
      </w:r>
      <w:r w:rsidRPr="00C95421">
        <w:rPr>
          <w:rFonts w:ascii="Book Antiqua" w:hAnsi="Book Antiqua"/>
          <w:sz w:val="30"/>
          <w:szCs w:val="30"/>
        </w:rPr>
        <w:br/>
        <w:t>Birth 23 Jun 1878 Indiana, USA</w:t>
      </w:r>
      <w:r w:rsidRPr="00C95421">
        <w:rPr>
          <w:rFonts w:ascii="Book Antiqua" w:hAnsi="Book Antiqua"/>
          <w:sz w:val="30"/>
          <w:szCs w:val="30"/>
        </w:rPr>
        <w:br/>
        <w:t>Death 2 Aug 1956 Indiana, USA</w:t>
      </w:r>
      <w:r w:rsidRPr="00C95421">
        <w:rPr>
          <w:rFonts w:ascii="Book Antiqua" w:hAnsi="Book Antiqua"/>
          <w:sz w:val="30"/>
          <w:szCs w:val="30"/>
        </w:rPr>
        <w:br/>
        <w:t>Residence 1900 Wells, Indiana, USA</w:t>
      </w:r>
    </w:p>
    <w:p w14:paraId="59D11862" w14:textId="77777777" w:rsidR="006C43FD" w:rsidRPr="00C95421" w:rsidRDefault="006C43FD" w:rsidP="00433019">
      <w:pPr>
        <w:shd w:val="clear" w:color="auto" w:fill="FFFFFF"/>
        <w:spacing w:after="0" w:line="240" w:lineRule="auto"/>
        <w:rPr>
          <w:rFonts w:ascii="Book Antiqua" w:hAnsi="Book Antiqua"/>
          <w:color w:val="000000"/>
          <w:sz w:val="30"/>
          <w:szCs w:val="30"/>
          <w:shd w:val="clear" w:color="auto" w:fill="DCD0CF"/>
        </w:rPr>
      </w:pPr>
    </w:p>
    <w:sectPr w:rsidR="006C43FD" w:rsidRPr="00C95421" w:rsidSect="00761279">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18B"/>
    <w:rsid w:val="00016E2B"/>
    <w:rsid w:val="00086631"/>
    <w:rsid w:val="000B152B"/>
    <w:rsid w:val="001C3B40"/>
    <w:rsid w:val="00206476"/>
    <w:rsid w:val="0024115C"/>
    <w:rsid w:val="002E241E"/>
    <w:rsid w:val="00315817"/>
    <w:rsid w:val="00320256"/>
    <w:rsid w:val="003566E6"/>
    <w:rsid w:val="0037175E"/>
    <w:rsid w:val="003771C5"/>
    <w:rsid w:val="00433019"/>
    <w:rsid w:val="0045282B"/>
    <w:rsid w:val="004B263A"/>
    <w:rsid w:val="00523CE7"/>
    <w:rsid w:val="005E3F61"/>
    <w:rsid w:val="006043F8"/>
    <w:rsid w:val="0062741A"/>
    <w:rsid w:val="0066698C"/>
    <w:rsid w:val="006C43FD"/>
    <w:rsid w:val="006D75CA"/>
    <w:rsid w:val="006F24E0"/>
    <w:rsid w:val="006F6BD2"/>
    <w:rsid w:val="00761279"/>
    <w:rsid w:val="00775837"/>
    <w:rsid w:val="00783A07"/>
    <w:rsid w:val="007D499B"/>
    <w:rsid w:val="00882ED9"/>
    <w:rsid w:val="00886623"/>
    <w:rsid w:val="00896FFA"/>
    <w:rsid w:val="008A4C12"/>
    <w:rsid w:val="00950ECF"/>
    <w:rsid w:val="00961020"/>
    <w:rsid w:val="00962EB6"/>
    <w:rsid w:val="009C5FAC"/>
    <w:rsid w:val="009F280D"/>
    <w:rsid w:val="00A249EA"/>
    <w:rsid w:val="00A419A5"/>
    <w:rsid w:val="00A86F6B"/>
    <w:rsid w:val="00AC2F5E"/>
    <w:rsid w:val="00BB698C"/>
    <w:rsid w:val="00C40328"/>
    <w:rsid w:val="00C95421"/>
    <w:rsid w:val="00C96EF1"/>
    <w:rsid w:val="00D703E3"/>
    <w:rsid w:val="00D758BB"/>
    <w:rsid w:val="00D835FE"/>
    <w:rsid w:val="00DC6A35"/>
    <w:rsid w:val="00DD156B"/>
    <w:rsid w:val="00DF7F32"/>
    <w:rsid w:val="00E55A38"/>
    <w:rsid w:val="00E74D97"/>
    <w:rsid w:val="00EE2E03"/>
    <w:rsid w:val="00EE4317"/>
    <w:rsid w:val="00EE64BD"/>
    <w:rsid w:val="00EF118B"/>
    <w:rsid w:val="00F87EE8"/>
    <w:rsid w:val="00FE4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67463"/>
  <w15:chartTrackingRefBased/>
  <w15:docId w15:val="{15E0713C-DECA-4484-86BE-84E031C8F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02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F11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903125">
      <w:bodyDiv w:val="1"/>
      <w:marLeft w:val="0"/>
      <w:marRight w:val="0"/>
      <w:marTop w:val="0"/>
      <w:marBottom w:val="0"/>
      <w:divBdr>
        <w:top w:val="none" w:sz="0" w:space="0" w:color="auto"/>
        <w:left w:val="none" w:sz="0" w:space="0" w:color="auto"/>
        <w:bottom w:val="none" w:sz="0" w:space="0" w:color="auto"/>
        <w:right w:val="none" w:sz="0" w:space="0" w:color="auto"/>
      </w:divBdr>
    </w:div>
    <w:div w:id="508301911">
      <w:bodyDiv w:val="1"/>
      <w:marLeft w:val="0"/>
      <w:marRight w:val="0"/>
      <w:marTop w:val="0"/>
      <w:marBottom w:val="0"/>
      <w:divBdr>
        <w:top w:val="none" w:sz="0" w:space="0" w:color="auto"/>
        <w:left w:val="none" w:sz="0" w:space="0" w:color="auto"/>
        <w:bottom w:val="none" w:sz="0" w:space="0" w:color="auto"/>
        <w:right w:val="none" w:sz="0" w:space="0" w:color="auto"/>
      </w:divBdr>
      <w:divsChild>
        <w:div w:id="335691180">
          <w:marLeft w:val="0"/>
          <w:marRight w:val="0"/>
          <w:marTop w:val="0"/>
          <w:marBottom w:val="0"/>
          <w:divBdr>
            <w:top w:val="none" w:sz="0" w:space="0" w:color="auto"/>
            <w:left w:val="none" w:sz="0" w:space="0" w:color="auto"/>
            <w:bottom w:val="none" w:sz="0" w:space="0" w:color="auto"/>
            <w:right w:val="none" w:sz="0" w:space="0" w:color="auto"/>
          </w:divBdr>
        </w:div>
        <w:div w:id="296644276">
          <w:marLeft w:val="0"/>
          <w:marRight w:val="0"/>
          <w:marTop w:val="0"/>
          <w:marBottom w:val="0"/>
          <w:divBdr>
            <w:top w:val="none" w:sz="0" w:space="0" w:color="auto"/>
            <w:left w:val="none" w:sz="0" w:space="0" w:color="auto"/>
            <w:bottom w:val="none" w:sz="0" w:space="0" w:color="auto"/>
            <w:right w:val="none" w:sz="0" w:space="0" w:color="auto"/>
          </w:divBdr>
        </w:div>
      </w:divsChild>
    </w:div>
    <w:div w:id="2055150671">
      <w:bodyDiv w:val="1"/>
      <w:marLeft w:val="0"/>
      <w:marRight w:val="0"/>
      <w:marTop w:val="0"/>
      <w:marBottom w:val="0"/>
      <w:divBdr>
        <w:top w:val="none" w:sz="0" w:space="0" w:color="auto"/>
        <w:left w:val="none" w:sz="0" w:space="0" w:color="auto"/>
        <w:bottom w:val="none" w:sz="0" w:space="0" w:color="auto"/>
        <w:right w:val="none" w:sz="0" w:space="0" w:color="auto"/>
      </w:divBdr>
      <w:divsChild>
        <w:div w:id="2057773084">
          <w:marLeft w:val="0"/>
          <w:marRight w:val="0"/>
          <w:marTop w:val="0"/>
          <w:marBottom w:val="0"/>
          <w:divBdr>
            <w:top w:val="none" w:sz="0" w:space="0" w:color="auto"/>
            <w:left w:val="none" w:sz="0" w:space="0" w:color="auto"/>
            <w:bottom w:val="none" w:sz="0" w:space="0" w:color="auto"/>
            <w:right w:val="none" w:sz="0" w:space="0" w:color="auto"/>
          </w:divBdr>
        </w:div>
        <w:div w:id="16709856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286</Words>
  <Characters>1633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State of Indiana</Company>
  <LinksUpToDate>false</LinksUpToDate>
  <CharactersWithSpaces>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JamCox</dc:creator>
  <cp:keywords/>
  <cp:lastModifiedBy>Margie Pearce</cp:lastModifiedBy>
  <cp:revision>4</cp:revision>
  <dcterms:created xsi:type="dcterms:W3CDTF">2025-12-06T14:07:00Z</dcterms:created>
  <dcterms:modified xsi:type="dcterms:W3CDTF">2026-02-22T17:11:00Z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2025-11-29T18:53:09Z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ba784df8-c463-4eb8-a162-e9f716470ef3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