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21A0" w14:textId="77777777" w:rsidR="00BA33CE" w:rsidRDefault="00BA33CE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7BD5C3" w14:textId="77777777" w:rsidR="0089598B" w:rsidRDefault="00A63E23" w:rsidP="00BA33CE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Marjorie Irene (Bieberich) Walters</w:t>
      </w:r>
    </w:p>
    <w:p w14:paraId="18C45D21" w14:textId="77777777" w:rsidR="00A63E23" w:rsidRDefault="00A63E23" w:rsidP="00BA33CE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</w:t>
      </w:r>
      <w:r w:rsidR="00FC50DF">
        <w:rPr>
          <w:rFonts w:ascii="Book Antiqua" w:hAnsi="Book Antiqua"/>
          <w:sz w:val="40"/>
          <w:szCs w:val="40"/>
        </w:rPr>
        <w:t>ril 10, 1926 – December 30, 2008</w:t>
      </w:r>
    </w:p>
    <w:p w14:paraId="403572C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825566" w14:textId="77777777" w:rsidR="00B573F5" w:rsidRDefault="0089598B" w:rsidP="00BA33CE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DF192E" wp14:editId="68A1D2AF">
            <wp:extent cx="3215029" cy="1828800"/>
            <wp:effectExtent l="0" t="0" r="4445" b="0"/>
            <wp:docPr id="29" name="Picture 29" descr="Edward Lawrence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dward Lawrence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8" t="5252" r="6923" b="30711"/>
                    <a:stretch/>
                  </pic:blipFill>
                  <pic:spPr bwMode="auto">
                    <a:xfrm>
                      <a:off x="0" y="0"/>
                      <a:ext cx="3219183" cy="18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320F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34E487B0" w14:textId="77777777" w:rsidR="009C50FD" w:rsidRDefault="009C50FD" w:rsidP="00BA33CE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p w14:paraId="3E362A67" w14:textId="77777777" w:rsidR="00A63E23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63E23">
        <w:rPr>
          <w:rFonts w:ascii="Book Antiqua" w:hAnsi="Book Antiqua"/>
          <w:sz w:val="30"/>
          <w:szCs w:val="30"/>
        </w:rPr>
        <w:t xml:space="preserve">Marjorie Irene Walters, 82, of Maben, Mississippi formerly of Decatur, passes away December 30, </w:t>
      </w:r>
      <w:proofErr w:type="gramStart"/>
      <w:r w:rsidRPr="00A63E23">
        <w:rPr>
          <w:rFonts w:ascii="Book Antiqua" w:hAnsi="Book Antiqua"/>
          <w:sz w:val="30"/>
          <w:szCs w:val="30"/>
        </w:rPr>
        <w:t>2008</w:t>
      </w:r>
      <w:proofErr w:type="gramEnd"/>
      <w:r w:rsidRPr="00A63E23">
        <w:rPr>
          <w:rFonts w:ascii="Book Antiqua" w:hAnsi="Book Antiqua"/>
          <w:sz w:val="30"/>
          <w:szCs w:val="30"/>
        </w:rPr>
        <w:t xml:space="preserve"> in Maben, MS, where she resided for 55 years. She was born April 10, </w:t>
      </w:r>
      <w:proofErr w:type="gramStart"/>
      <w:r w:rsidRPr="00A63E23">
        <w:rPr>
          <w:rFonts w:ascii="Book Antiqua" w:hAnsi="Book Antiqua"/>
          <w:sz w:val="30"/>
          <w:szCs w:val="30"/>
        </w:rPr>
        <w:t>1926</w:t>
      </w:r>
      <w:proofErr w:type="gramEnd"/>
      <w:r w:rsidRPr="00A63E23">
        <w:rPr>
          <w:rFonts w:ascii="Book Antiqua" w:hAnsi="Book Antiqua"/>
          <w:sz w:val="30"/>
          <w:szCs w:val="30"/>
        </w:rPr>
        <w:t xml:space="preserve"> in Decatur, Indiana to the late Lorance D. &amp; Naomie F. (Arnold) Bieberich. She married Edward Lorance Walters on December 10, </w:t>
      </w:r>
      <w:proofErr w:type="gramStart"/>
      <w:r w:rsidRPr="00A63E23">
        <w:rPr>
          <w:rFonts w:ascii="Book Antiqua" w:hAnsi="Book Antiqua"/>
          <w:sz w:val="30"/>
          <w:szCs w:val="30"/>
        </w:rPr>
        <w:t>1944</w:t>
      </w:r>
      <w:proofErr w:type="gramEnd"/>
      <w:r w:rsidRPr="00A63E23">
        <w:rPr>
          <w:rFonts w:ascii="Book Antiqua" w:hAnsi="Book Antiqua"/>
          <w:sz w:val="30"/>
          <w:szCs w:val="30"/>
        </w:rPr>
        <w:t xml:space="preserve"> and he’s deceased. </w:t>
      </w:r>
      <w:r>
        <w:rPr>
          <w:rFonts w:ascii="Book Antiqua" w:hAnsi="Book Antiqua"/>
          <w:sz w:val="30"/>
          <w:szCs w:val="30"/>
        </w:rPr>
        <w:t xml:space="preserve">  </w:t>
      </w:r>
    </w:p>
    <w:p w14:paraId="3F05857D" w14:textId="77777777" w:rsidR="00A63E23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A63E23">
        <w:rPr>
          <w:rFonts w:ascii="Book Antiqua" w:hAnsi="Book Antiqua"/>
          <w:sz w:val="30"/>
          <w:szCs w:val="30"/>
        </w:rPr>
        <w:t xml:space="preserve">She is survived by 3 sons Roland L. (Donna) Walters of Selma, WI, Richard B. (Nancy) Walters of Maben, MS and Randolph O. (Maria) Walters of Biloxi, MS; a sister Helen Conrad of Decatur; a brother Roy Bieberich of Decatur, two grandchildren and one great </w:t>
      </w:r>
      <w:proofErr w:type="gramStart"/>
      <w:r w:rsidRPr="00A63E23">
        <w:rPr>
          <w:rFonts w:ascii="Book Antiqua" w:hAnsi="Book Antiqua"/>
          <w:sz w:val="30"/>
          <w:szCs w:val="30"/>
        </w:rPr>
        <w:t>grandchild</w:t>
      </w:r>
      <w:proofErr w:type="gramEnd"/>
      <w:r w:rsidRPr="00A63E23">
        <w:rPr>
          <w:rFonts w:ascii="Book Antiqua" w:hAnsi="Book Antiqua"/>
          <w:sz w:val="30"/>
          <w:szCs w:val="30"/>
        </w:rPr>
        <w:t xml:space="preserve">. She is preceded in death by </w:t>
      </w:r>
      <w:proofErr w:type="gramStart"/>
      <w:r w:rsidRPr="00A63E23">
        <w:rPr>
          <w:rFonts w:ascii="Book Antiqua" w:hAnsi="Book Antiqua"/>
          <w:sz w:val="30"/>
          <w:szCs w:val="30"/>
        </w:rPr>
        <w:t>a three sisters</w:t>
      </w:r>
      <w:proofErr w:type="gramEnd"/>
      <w:r>
        <w:rPr>
          <w:rFonts w:ascii="Book Antiqua" w:hAnsi="Book Antiqua"/>
          <w:sz w:val="30"/>
          <w:szCs w:val="30"/>
        </w:rPr>
        <w:t>,</w:t>
      </w:r>
      <w:r w:rsidRPr="00A63E23">
        <w:rPr>
          <w:rFonts w:ascii="Book Antiqua" w:hAnsi="Book Antiqua"/>
          <w:sz w:val="30"/>
          <w:szCs w:val="30"/>
        </w:rPr>
        <w:t xml:space="preserve"> Virgene I. Bowers, Marie &amp; Evelyn Bieberich. </w:t>
      </w:r>
    </w:p>
    <w:p w14:paraId="51DEDE9B" w14:textId="77777777" w:rsidR="0089598B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63E23">
        <w:rPr>
          <w:rFonts w:ascii="Book Antiqua" w:hAnsi="Book Antiqua"/>
          <w:sz w:val="30"/>
          <w:szCs w:val="30"/>
        </w:rPr>
        <w:t xml:space="preserve">Funeral services will be held Monday, January 5, </w:t>
      </w:r>
      <w:proofErr w:type="gramStart"/>
      <w:r w:rsidRPr="00A63E23">
        <w:rPr>
          <w:rFonts w:ascii="Book Antiqua" w:hAnsi="Book Antiqua"/>
          <w:sz w:val="30"/>
          <w:szCs w:val="30"/>
        </w:rPr>
        <w:t>2009</w:t>
      </w:r>
      <w:proofErr w:type="gramEnd"/>
      <w:r w:rsidRPr="00A63E23">
        <w:rPr>
          <w:rFonts w:ascii="Book Antiqua" w:hAnsi="Book Antiqua"/>
          <w:sz w:val="30"/>
          <w:szCs w:val="30"/>
        </w:rPr>
        <w:t xml:space="preserve"> at 2:00 pm at Haggard &amp; Sefton Funeral Home with visitation 1 hour prior to services. Burial will be in Decatur Cemetery. Memorials are to Donor’s Choice.</w:t>
      </w:r>
    </w:p>
    <w:p w14:paraId="6E0EC41C" w14:textId="77777777" w:rsidR="00A63E23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</w:p>
    <w:p w14:paraId="47866447" w14:textId="77777777" w:rsidR="00A63E23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  <w:r w:rsidRPr="00A63E23">
        <w:rPr>
          <w:rFonts w:ascii="Book Antiqua" w:hAnsi="Book Antiqua"/>
          <w:sz w:val="30"/>
          <w:szCs w:val="30"/>
        </w:rPr>
        <w:t>Haggard &amp; Sefton Funeral Home</w:t>
      </w:r>
      <w:r w:rsidR="00BA33CE">
        <w:rPr>
          <w:rFonts w:ascii="Book Antiqua" w:hAnsi="Book Antiqua"/>
          <w:sz w:val="30"/>
          <w:szCs w:val="30"/>
        </w:rPr>
        <w:t>, Adams County, Indiana</w:t>
      </w:r>
    </w:p>
    <w:p w14:paraId="09C1C63F" w14:textId="77777777" w:rsidR="00A63E23" w:rsidRPr="00A63E23" w:rsidRDefault="00A63E23" w:rsidP="00BA33CE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December 31, 2008</w:t>
      </w:r>
    </w:p>
    <w:sectPr w:rsidR="00A63E23" w:rsidRPr="00A63E23" w:rsidSect="00BA33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D6AF5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F77F1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D7035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A33CE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C50D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0998"/>
  <w15:docId w15:val="{07B1C067-252B-40E9-9F4D-155032C9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2018-04-22T00:47:00Z</dcterms:created>
  <dcterms:modified xsi:type="dcterms:W3CDTF">2026-05-30T13:07:00Z</dcterms:modified>
</cp:coreProperties>
</file>