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9D277" w14:textId="77777777" w:rsidR="00E03386" w:rsidRDefault="009C5BEA" w:rsidP="00036ADF">
      <w:pPr>
        <w:contextualSpacing/>
        <w:jc w:val="center"/>
        <w:rPr>
          <w:rFonts w:ascii="Book Antiqua" w:hAnsi="Book Antiqua"/>
          <w:sz w:val="40"/>
          <w:szCs w:val="40"/>
        </w:rPr>
      </w:pPr>
      <w:r>
        <w:rPr>
          <w:rFonts w:ascii="Book Antiqua" w:hAnsi="Book Antiqua"/>
          <w:sz w:val="40"/>
          <w:szCs w:val="40"/>
        </w:rPr>
        <w:t>Daniel Heller Tyndall</w:t>
      </w:r>
    </w:p>
    <w:p w14:paraId="171C0609" w14:textId="77777777" w:rsidR="009C5BEA" w:rsidRDefault="009C5BEA" w:rsidP="00036ADF">
      <w:pPr>
        <w:contextualSpacing/>
        <w:jc w:val="center"/>
        <w:rPr>
          <w:rFonts w:ascii="Book Antiqua" w:hAnsi="Book Antiqua"/>
          <w:sz w:val="40"/>
          <w:szCs w:val="40"/>
        </w:rPr>
      </w:pPr>
      <w:r>
        <w:rPr>
          <w:rFonts w:ascii="Book Antiqua" w:hAnsi="Book Antiqua"/>
          <w:sz w:val="40"/>
          <w:szCs w:val="40"/>
        </w:rPr>
        <w:t>August 16, 1894 – February 21, 1973</w:t>
      </w:r>
    </w:p>
    <w:p w14:paraId="292042D7" w14:textId="77777777" w:rsidR="00B66D19" w:rsidRDefault="00B66D19" w:rsidP="00036ADF">
      <w:pPr>
        <w:contextualSpacing/>
        <w:jc w:val="center"/>
        <w:rPr>
          <w:rFonts w:ascii="Book Antiqua" w:hAnsi="Book Antiqua"/>
          <w:sz w:val="40"/>
          <w:szCs w:val="40"/>
        </w:rPr>
      </w:pPr>
    </w:p>
    <w:p w14:paraId="55B0F517" w14:textId="77777777" w:rsidR="00036ADF" w:rsidRDefault="009C5BEA" w:rsidP="00036ADF">
      <w:pPr>
        <w:contextualSpacing/>
        <w:jc w:val="center"/>
      </w:pPr>
      <w:r>
        <w:rPr>
          <w:noProof/>
        </w:rPr>
        <w:drawing>
          <wp:inline distT="0" distB="0" distL="0" distR="0" wp14:anchorId="6C0B61FC" wp14:editId="5668399E">
            <wp:extent cx="4098507" cy="2371725"/>
            <wp:effectExtent l="0" t="0" r="0" b="0"/>
            <wp:docPr id="1" name="Picture 1" descr="https://images.findagrave.com/photos/2011/202/44436436_1311334017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2/44436436_131133401786.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0274" t="15727" r="18595" b="31016"/>
                    <a:stretch/>
                  </pic:blipFill>
                  <pic:spPr bwMode="auto">
                    <a:xfrm>
                      <a:off x="0" y="0"/>
                      <a:ext cx="4112597" cy="2379878"/>
                    </a:xfrm>
                    <a:prstGeom prst="rect">
                      <a:avLst/>
                    </a:prstGeom>
                    <a:noFill/>
                    <a:ln>
                      <a:noFill/>
                    </a:ln>
                    <a:extLst>
                      <a:ext uri="{53640926-AAD7-44D8-BBD7-CCE9431645EC}">
                        <a14:shadowObscured xmlns:a14="http://schemas.microsoft.com/office/drawing/2010/main"/>
                      </a:ext>
                    </a:extLst>
                  </pic:spPr>
                </pic:pic>
              </a:graphicData>
            </a:graphic>
          </wp:inline>
        </w:drawing>
      </w:r>
      <w:r w:rsidR="00B34915" w:rsidRPr="00B34915">
        <w:t xml:space="preserve"> </w:t>
      </w:r>
    </w:p>
    <w:p w14:paraId="00B75C09" w14:textId="77777777" w:rsidR="00064FCE" w:rsidRPr="00064FCE" w:rsidRDefault="00064FCE" w:rsidP="00036ADF">
      <w:pPr>
        <w:contextualSpacing/>
        <w:jc w:val="center"/>
        <w:rPr>
          <w:rFonts w:ascii="Book Antiqua" w:hAnsi="Book Antiqua"/>
          <w:sz w:val="30"/>
          <w:szCs w:val="30"/>
        </w:rPr>
      </w:pPr>
      <w:r w:rsidRPr="00064FCE">
        <w:rPr>
          <w:rFonts w:ascii="Book Antiqua" w:hAnsi="Book Antiqua"/>
          <w:sz w:val="30"/>
          <w:szCs w:val="30"/>
        </w:rPr>
        <w:t xml:space="preserve">Photo by </w:t>
      </w:r>
      <w:r w:rsidR="009C5BEA">
        <w:rPr>
          <w:rFonts w:ascii="Book Antiqua" w:hAnsi="Book Antiqua"/>
          <w:sz w:val="30"/>
          <w:szCs w:val="30"/>
        </w:rPr>
        <w:t>Deb Curry</w:t>
      </w:r>
    </w:p>
    <w:p w14:paraId="15526F3B" w14:textId="77777777" w:rsidR="00DB689E" w:rsidRDefault="00DB689E" w:rsidP="00036ADF">
      <w:pPr>
        <w:contextualSpacing/>
        <w:jc w:val="center"/>
        <w:rPr>
          <w:rFonts w:ascii="Book Antiqua" w:hAnsi="Book Antiqua"/>
          <w:sz w:val="30"/>
          <w:szCs w:val="30"/>
        </w:rPr>
      </w:pPr>
    </w:p>
    <w:p w14:paraId="1681F97D" w14:textId="77777777" w:rsidR="009C5BEA" w:rsidRDefault="009C5BEA" w:rsidP="009C5BEA">
      <w:pPr>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Daniel H. Tyndall D</w:t>
      </w:r>
      <w:r w:rsidRPr="009C5BEA">
        <w:rPr>
          <w:rFonts w:ascii="Book Antiqua" w:hAnsi="Book Antiqua" w:cs="Helvetica"/>
          <w:color w:val="333333"/>
          <w:sz w:val="30"/>
          <w:szCs w:val="30"/>
          <w:shd w:val="clear" w:color="auto" w:fill="FFFFFF"/>
        </w:rPr>
        <w:t>ies; retired Tile Co. official</w:t>
      </w:r>
      <w:r w:rsidRPr="009C5BEA">
        <w:rPr>
          <w:rFonts w:ascii="Book Antiqua" w:hAnsi="Book Antiqua" w:cs="Helvetica"/>
          <w:color w:val="333333"/>
          <w:sz w:val="30"/>
          <w:szCs w:val="30"/>
        </w:rPr>
        <w:br/>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Daniel Heller Tyndall, 78, of 404 Stratton Way, retired sales manager of the Krick-Tyndall Tile Company, died at 6:22 p.m. Wednesday evening at the Adams county memorial hospital of heart failure following a ten-day illness.</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He was born August 16, 1894, in Decatur, the son of John Wilson and Mary Heller Tyndall. A graduate of Decatur high school, he attended Ohio State University and Indiana University, before becoming associated with his father and the Henry Krick family in the clay tile business.</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On August 2, 1916, he was married in Fort Wayne to Kathryn Anna Egly, of Berne, daughter of Christian G. and Anna Schenbeck Egly. Mrs. Tyndall, who has been hospitalized with her husband, survives. They celebrated their golden wedding anniversary in 1966, and were married nearly 55 years. Mrs. Tyndall was a prominent vocalist for half a century.</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 xml:space="preserve">In 1924, </w:t>
      </w:r>
      <w:r>
        <w:rPr>
          <w:rFonts w:ascii="Book Antiqua" w:hAnsi="Book Antiqua" w:cs="Helvetica"/>
          <w:color w:val="333333"/>
          <w:sz w:val="30"/>
          <w:szCs w:val="30"/>
          <w:shd w:val="clear" w:color="auto" w:fill="FFFFFF"/>
        </w:rPr>
        <w:t>Tyndall was elected Democratic C</w:t>
      </w:r>
      <w:r w:rsidRPr="009C5BEA">
        <w:rPr>
          <w:rFonts w:ascii="Book Antiqua" w:hAnsi="Book Antiqua" w:cs="Helvetica"/>
          <w:color w:val="333333"/>
          <w:sz w:val="30"/>
          <w:szCs w:val="30"/>
          <w:shd w:val="clear" w:color="auto" w:fill="FFFFFF"/>
        </w:rPr>
        <w:t xml:space="preserve">ounty </w:t>
      </w:r>
      <w:r>
        <w:rPr>
          <w:rFonts w:ascii="Book Antiqua" w:hAnsi="Book Antiqua" w:cs="Helvetica"/>
          <w:color w:val="333333"/>
          <w:sz w:val="30"/>
          <w:szCs w:val="30"/>
          <w:shd w:val="clear" w:color="auto" w:fill="FFFFFF"/>
        </w:rPr>
        <w:t>C</w:t>
      </w:r>
      <w:r w:rsidRPr="009C5BEA">
        <w:rPr>
          <w:rFonts w:ascii="Book Antiqua" w:hAnsi="Book Antiqua" w:cs="Helvetica"/>
          <w:color w:val="333333"/>
          <w:sz w:val="30"/>
          <w:szCs w:val="30"/>
          <w:shd w:val="clear" w:color="auto" w:fill="FFFFFF"/>
        </w:rPr>
        <w:t>hairman, and served for two years, following his uncle Henry B. Heller, and preceding his cousin Dick D. Heller, Sr. He was active in the Democratic Party, as was his father, all of his life. Both of his parents lived to be well over 90 years of age.</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He was active in the Scottish Rite, Shrine and Order of Eastern Star. Tyndall was a past master of Decatur Lodge No. 571, F &amp; AM, serving in 1931-32. He was also active for many years in the Decatur Rotary Club and in the Decatur Elks. He was a member of the First United Methodist Church of Decatur.</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Tyndall’s grandfather, John C. Tyndall, moved to Blue Creek Township in 1850, and served two years in the Civil War, Co. C of the 47th Infantry, before being discharged for disability. His third great-</w:t>
      </w:r>
      <w:r w:rsidRPr="009C5BEA">
        <w:rPr>
          <w:rFonts w:ascii="Book Antiqua" w:hAnsi="Book Antiqua" w:cs="Helvetica"/>
          <w:color w:val="333333"/>
          <w:sz w:val="30"/>
          <w:szCs w:val="30"/>
          <w:shd w:val="clear" w:color="auto" w:fill="FFFFFF"/>
        </w:rPr>
        <w:lastRenderedPageBreak/>
        <w:t>grandfather, William Tyndall, served from Hightstown, N. J. in the Revolutionary War.</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Tyndall was active in state agricultural and political circles, and traveled widely over the Midwest while associated with the Krick-Tyndall Tile Company.</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In addition to his wife, Mr. Tyndall is survived by two daughters, Mrs. Chalmer (Mary Kathryn) Denny, of Kokomo; Texas, and Mrs. Cloyd W. (Anna Jane) Rucker, of Arlington, Tex.; one aunt, Miss Bertha Heller; four grandchildren, Judith D. Firme, Nancy Rucker, Anna Kathryn Herndon and Robert B. Rucker. A brother, Ralph M. Tyndall, of Bluffton, preceded him in death March 9, 1958, and two grandsons are deceased.</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 xml:space="preserve">Friends may call at the Winteregg-Linn </w:t>
      </w:r>
      <w:r>
        <w:rPr>
          <w:rFonts w:ascii="Book Antiqua" w:hAnsi="Book Antiqua" w:cs="Helvetica"/>
          <w:color w:val="333333"/>
          <w:sz w:val="30"/>
          <w:szCs w:val="30"/>
          <w:shd w:val="clear" w:color="auto" w:fill="FFFFFF"/>
        </w:rPr>
        <w:t>Funeral H</w:t>
      </w:r>
      <w:r w:rsidRPr="009C5BEA">
        <w:rPr>
          <w:rFonts w:ascii="Book Antiqua" w:hAnsi="Book Antiqua" w:cs="Helvetica"/>
          <w:color w:val="333333"/>
          <w:sz w:val="30"/>
          <w:szCs w:val="30"/>
          <w:shd w:val="clear" w:color="auto" w:fill="FFFFFF"/>
        </w:rPr>
        <w:t>ome from 2 to 4 p.m. and 7 to 9 p.m. Friday.</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shd w:val="clear" w:color="auto" w:fill="FFFFFF"/>
        </w:rPr>
        <w:t>Funeral services will be held at 10:30 Saturday</w:t>
      </w:r>
      <w:r>
        <w:rPr>
          <w:rFonts w:ascii="Book Antiqua" w:hAnsi="Book Antiqua" w:cs="Helvetica"/>
          <w:color w:val="333333"/>
          <w:sz w:val="30"/>
          <w:szCs w:val="30"/>
          <w:shd w:val="clear" w:color="auto" w:fill="FFFFFF"/>
        </w:rPr>
        <w:t xml:space="preserve"> morning at the Winteregg-Linn Funeral H</w:t>
      </w:r>
      <w:r w:rsidRPr="009C5BEA">
        <w:rPr>
          <w:rFonts w:ascii="Book Antiqua" w:hAnsi="Book Antiqua" w:cs="Helvetica"/>
          <w:color w:val="333333"/>
          <w:sz w:val="30"/>
          <w:szCs w:val="30"/>
          <w:shd w:val="clear" w:color="auto" w:fill="FFFFFF"/>
        </w:rPr>
        <w:t>ome, Rev. Harold L. Leininger officiating.</w:t>
      </w:r>
      <w:r>
        <w:rPr>
          <w:rFonts w:ascii="Book Antiqua" w:hAnsi="Book Antiqua" w:cs="Helvetica"/>
          <w:color w:val="333333"/>
          <w:sz w:val="30"/>
          <w:szCs w:val="30"/>
          <w:shd w:val="clear" w:color="auto" w:fill="FFFFFF"/>
        </w:rPr>
        <w:t xml:space="preserve"> Burial will be in the Decatur C</w:t>
      </w:r>
      <w:r w:rsidRPr="009C5BEA">
        <w:rPr>
          <w:rFonts w:ascii="Book Antiqua" w:hAnsi="Book Antiqua" w:cs="Helvetica"/>
          <w:color w:val="333333"/>
          <w:sz w:val="30"/>
          <w:szCs w:val="30"/>
          <w:shd w:val="clear" w:color="auto" w:fill="FFFFFF"/>
        </w:rPr>
        <w:t>emetery.</w:t>
      </w:r>
      <w:r>
        <w:rPr>
          <w:rFonts w:ascii="Book Antiqua" w:hAnsi="Book Antiqua" w:cs="Helvetica"/>
          <w:color w:val="333333"/>
          <w:sz w:val="30"/>
          <w:szCs w:val="30"/>
          <w:shd w:val="clear" w:color="auto" w:fill="FFFFFF"/>
        </w:rPr>
        <w:t xml:space="preserve"> </w:t>
      </w:r>
      <w:r w:rsidRPr="009C5BEA">
        <w:rPr>
          <w:rFonts w:ascii="Book Antiqua" w:hAnsi="Book Antiqua" w:cs="Helvetica"/>
          <w:color w:val="333333"/>
          <w:sz w:val="30"/>
          <w:szCs w:val="30"/>
        </w:rPr>
        <w:br/>
      </w:r>
      <w:r w:rsidRPr="009C5BEA">
        <w:rPr>
          <w:rFonts w:ascii="Book Antiqua" w:hAnsi="Book Antiqua" w:cs="Helvetica"/>
          <w:color w:val="333333"/>
          <w:sz w:val="30"/>
          <w:szCs w:val="30"/>
          <w:shd w:val="clear" w:color="auto" w:fill="FFFFFF"/>
        </w:rPr>
        <w:t>Masonic services will be held at 7:30 p.m. Friday. Preferred memorials are the Heart Fund and Diabetic Fund.</w:t>
      </w:r>
    </w:p>
    <w:p w14:paraId="134CE13B" w14:textId="77777777" w:rsidR="009C5BEA" w:rsidRDefault="009C5BEA" w:rsidP="009C5BEA">
      <w:pPr>
        <w:contextualSpacing/>
        <w:rPr>
          <w:rFonts w:ascii="Book Antiqua" w:hAnsi="Book Antiqua" w:cs="Helvetica"/>
          <w:color w:val="333333"/>
          <w:sz w:val="30"/>
          <w:szCs w:val="30"/>
          <w:shd w:val="clear" w:color="auto" w:fill="FFFFFF"/>
        </w:rPr>
      </w:pPr>
    </w:p>
    <w:p w14:paraId="5B8AAA4B" w14:textId="77777777" w:rsidR="0054264D" w:rsidRDefault="009C5BEA" w:rsidP="009C5BEA">
      <w:pPr>
        <w:contextualSpacing/>
        <w:rPr>
          <w:rFonts w:ascii="Book Antiqua" w:hAnsi="Book Antiqua" w:cs="Helvetica"/>
          <w:color w:val="333333"/>
          <w:sz w:val="30"/>
          <w:szCs w:val="30"/>
          <w:shd w:val="clear" w:color="auto" w:fill="FFFFFF"/>
        </w:rPr>
      </w:pPr>
      <w:r w:rsidRPr="009C5BEA">
        <w:rPr>
          <w:rFonts w:ascii="Book Antiqua" w:hAnsi="Book Antiqua" w:cs="Helvetica"/>
          <w:color w:val="333333"/>
          <w:sz w:val="30"/>
          <w:szCs w:val="30"/>
          <w:shd w:val="clear" w:color="auto" w:fill="FFFFFF"/>
        </w:rPr>
        <w:t>Decatur Daily Democrat, Adams County, Indiana</w:t>
      </w:r>
      <w:r w:rsidRPr="009C5BEA">
        <w:rPr>
          <w:rFonts w:ascii="Book Antiqua" w:hAnsi="Book Antiqua" w:cs="Helvetica"/>
          <w:color w:val="333333"/>
          <w:sz w:val="30"/>
          <w:szCs w:val="30"/>
        </w:rPr>
        <w:br/>
      </w:r>
      <w:r w:rsidRPr="009C5BEA">
        <w:rPr>
          <w:rFonts w:ascii="Book Antiqua" w:hAnsi="Book Antiqua" w:cs="Helvetica"/>
          <w:color w:val="333333"/>
          <w:sz w:val="30"/>
          <w:szCs w:val="30"/>
          <w:shd w:val="clear" w:color="auto" w:fill="FFFFFF"/>
        </w:rPr>
        <w:t xml:space="preserve">Thursday, </w:t>
      </w:r>
      <w:r>
        <w:rPr>
          <w:rFonts w:ascii="Book Antiqua" w:hAnsi="Book Antiqua" w:cs="Helvetica"/>
          <w:color w:val="333333"/>
          <w:sz w:val="30"/>
          <w:szCs w:val="30"/>
          <w:shd w:val="clear" w:color="auto" w:fill="FFFFFF"/>
        </w:rPr>
        <w:t>February</w:t>
      </w:r>
      <w:r w:rsidRPr="009C5BEA">
        <w:rPr>
          <w:rFonts w:ascii="Book Antiqua" w:hAnsi="Book Antiqua" w:cs="Helvetica"/>
          <w:color w:val="333333"/>
          <w:sz w:val="30"/>
          <w:szCs w:val="30"/>
          <w:shd w:val="clear" w:color="auto" w:fill="FFFFFF"/>
        </w:rPr>
        <w:t xml:space="preserve"> 22, 1973</w:t>
      </w:r>
    </w:p>
    <w:p w14:paraId="1D8A5C6C" w14:textId="77777777" w:rsidR="0054264D" w:rsidRDefault="0054264D" w:rsidP="009C5BEA">
      <w:pPr>
        <w:contextualSpacing/>
        <w:rPr>
          <w:rFonts w:ascii="Book Antiqua" w:hAnsi="Book Antiqua" w:cs="Helvetica"/>
          <w:color w:val="333333"/>
          <w:sz w:val="30"/>
          <w:szCs w:val="30"/>
          <w:shd w:val="clear" w:color="auto" w:fill="FFFFFF"/>
        </w:rPr>
      </w:pPr>
    </w:p>
    <w:p w14:paraId="0289AAB0" w14:textId="77777777" w:rsidR="0054264D" w:rsidRDefault="0054264D" w:rsidP="009C5BEA">
      <w:pPr>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w:t>
      </w:r>
    </w:p>
    <w:p w14:paraId="7665E4B2" w14:textId="77777777" w:rsidR="0054264D" w:rsidRDefault="0054264D" w:rsidP="0054264D">
      <w:pPr>
        <w:contextualSpacing/>
        <w:rPr>
          <w:rFonts w:ascii="Book Antiqua" w:hAnsi="Book Antiqua"/>
          <w:sz w:val="30"/>
          <w:szCs w:val="30"/>
        </w:rPr>
      </w:pPr>
    </w:p>
    <w:p w14:paraId="3E037ACD" w14:textId="77777777" w:rsidR="0054264D" w:rsidRDefault="0054264D" w:rsidP="0054264D">
      <w:pPr>
        <w:contextualSpacing/>
        <w:rPr>
          <w:rFonts w:ascii="Book Antiqua" w:hAnsi="Book Antiqua"/>
          <w:sz w:val="30"/>
          <w:szCs w:val="30"/>
        </w:rPr>
      </w:pPr>
      <w:r w:rsidRPr="009E421C">
        <w:rPr>
          <w:rFonts w:ascii="Book Antiqua" w:hAnsi="Book Antiqua"/>
          <w:sz w:val="30"/>
          <w:szCs w:val="30"/>
        </w:rPr>
        <w:t>DANIEL H. TYNDALL DIED WEDNESDAY IN DECATUR HOSPITAL</w:t>
      </w:r>
    </w:p>
    <w:p w14:paraId="268AD7E0" w14:textId="77777777" w:rsidR="0054264D" w:rsidRDefault="0054264D" w:rsidP="0054264D">
      <w:pPr>
        <w:contextualSpacing/>
        <w:rPr>
          <w:rFonts w:ascii="Book Antiqua" w:hAnsi="Book Antiqua"/>
          <w:sz w:val="30"/>
          <w:szCs w:val="30"/>
        </w:rPr>
      </w:pPr>
      <w:r w:rsidRPr="009E421C">
        <w:rPr>
          <w:rFonts w:ascii="Book Antiqua" w:hAnsi="Book Antiqua"/>
          <w:sz w:val="30"/>
          <w:szCs w:val="30"/>
        </w:rPr>
        <w:br/>
        <w:t>   Daniel H. Tyndall, 78, Decatur, father of Mrs. Chalmer Denny, Kokomo, died at 6:25 p.m. Wednesday in the Adams County Memorial Hospital.  He had been a patient there 10 days.</w:t>
      </w:r>
      <w:r w:rsidRPr="009E421C">
        <w:rPr>
          <w:rFonts w:ascii="Book Antiqua" w:hAnsi="Book Antiqua"/>
          <w:sz w:val="30"/>
          <w:szCs w:val="30"/>
        </w:rPr>
        <w:br/>
        <w:t>   He was a retired secretary-treasurer of the Crick-Tyndall Tile Company, Decatur, and also had been a sales manager for the State of Indiana for the Hancock Brick and Tile Company.</w:t>
      </w:r>
      <w:r w:rsidRPr="009E421C">
        <w:rPr>
          <w:rFonts w:ascii="Book Antiqua" w:hAnsi="Book Antiqua"/>
          <w:sz w:val="30"/>
          <w:szCs w:val="30"/>
        </w:rPr>
        <w:br/>
        <w:t>   Surviving with the daughter of Kokomo, are the widow, Kathryn E. Tyndall, Decatur;  another daughter, Mrs. Cloyd Rucker, Arlington, Tex.;  four grandchildren and two great-grandchildren.</w:t>
      </w:r>
      <w:r w:rsidRPr="009E421C">
        <w:rPr>
          <w:rFonts w:ascii="Book Antiqua" w:hAnsi="Book Antiqua"/>
          <w:sz w:val="30"/>
          <w:szCs w:val="30"/>
        </w:rPr>
        <w:br/>
        <w:t>   Funeral services will be at 10:30 a.m. Saturday in the Winteregg-Linn Funeral Home, Decatur.  Burial will be in the Decatur Cemetery.</w:t>
      </w:r>
      <w:r>
        <w:rPr>
          <w:rFonts w:ascii="Book Antiqua" w:hAnsi="Book Antiqua"/>
          <w:sz w:val="30"/>
          <w:szCs w:val="30"/>
        </w:rPr>
        <w:t xml:space="preserve"> </w:t>
      </w:r>
      <w:r w:rsidRPr="009E421C">
        <w:rPr>
          <w:rFonts w:ascii="Book Antiqua" w:hAnsi="Book Antiqua"/>
          <w:sz w:val="30"/>
          <w:szCs w:val="30"/>
        </w:rPr>
        <w:t> Friends may call at the funeral home between 2-4 and 7-9 p.m. Friday. </w:t>
      </w:r>
    </w:p>
    <w:p w14:paraId="37887834" w14:textId="77777777" w:rsidR="0054264D" w:rsidRDefault="0054264D" w:rsidP="0054264D">
      <w:pPr>
        <w:contextualSpacing/>
        <w:rPr>
          <w:rFonts w:ascii="Book Antiqua" w:hAnsi="Book Antiqua"/>
          <w:sz w:val="30"/>
          <w:szCs w:val="30"/>
        </w:rPr>
      </w:pPr>
      <w:r>
        <w:rPr>
          <w:rFonts w:ascii="Book Antiqua" w:hAnsi="Book Antiqua"/>
          <w:sz w:val="30"/>
          <w:szCs w:val="30"/>
        </w:rPr>
        <w:t xml:space="preserve">   </w:t>
      </w:r>
      <w:r w:rsidRPr="009E421C">
        <w:rPr>
          <w:rFonts w:ascii="Book Antiqua" w:hAnsi="Book Antiqua"/>
          <w:sz w:val="30"/>
          <w:szCs w:val="30"/>
        </w:rPr>
        <w:t xml:space="preserve"> The family prefers memorials to the Heart Association or the Diabetes Association.</w:t>
      </w:r>
    </w:p>
    <w:p w14:paraId="097835D7" w14:textId="77777777" w:rsidR="0054264D" w:rsidRDefault="0054264D" w:rsidP="0054264D">
      <w:pPr>
        <w:contextualSpacing/>
        <w:rPr>
          <w:rFonts w:ascii="Book Antiqua" w:hAnsi="Book Antiqua"/>
          <w:sz w:val="30"/>
          <w:szCs w:val="30"/>
        </w:rPr>
      </w:pPr>
    </w:p>
    <w:p w14:paraId="63B62F80" w14:textId="77777777" w:rsidR="0054264D" w:rsidRPr="009E421C" w:rsidRDefault="0054264D" w:rsidP="0054264D">
      <w:pPr>
        <w:contextualSpacing/>
        <w:rPr>
          <w:rFonts w:ascii="Book Antiqua" w:hAnsi="Book Antiqua"/>
          <w:sz w:val="30"/>
          <w:szCs w:val="30"/>
        </w:rPr>
      </w:pPr>
      <w:r w:rsidRPr="009E421C">
        <w:rPr>
          <w:rFonts w:ascii="Book Antiqua" w:hAnsi="Book Antiqua"/>
          <w:sz w:val="30"/>
          <w:szCs w:val="30"/>
        </w:rPr>
        <w:t>Kokomo Tribune</w:t>
      </w:r>
      <w:r>
        <w:rPr>
          <w:rFonts w:ascii="Book Antiqua" w:hAnsi="Book Antiqua"/>
          <w:sz w:val="30"/>
          <w:szCs w:val="30"/>
        </w:rPr>
        <w:t>, Howard County, Indiana</w:t>
      </w:r>
      <w:r w:rsidRPr="009E421C">
        <w:rPr>
          <w:rFonts w:ascii="Book Antiqua" w:hAnsi="Book Antiqua"/>
          <w:sz w:val="30"/>
          <w:szCs w:val="30"/>
        </w:rPr>
        <w:br/>
        <w:t>February 22, 1973</w:t>
      </w:r>
    </w:p>
    <w:p w14:paraId="076941BB" w14:textId="5EDDEAE8" w:rsidR="00E03386" w:rsidRPr="009C5BEA" w:rsidRDefault="009C5BEA" w:rsidP="009C5BEA">
      <w:pPr>
        <w:contextualSpacing/>
        <w:rPr>
          <w:rFonts w:ascii="Book Antiqua" w:hAnsi="Book Antiqua"/>
          <w:sz w:val="30"/>
          <w:szCs w:val="30"/>
        </w:rPr>
      </w:pPr>
      <w:r w:rsidRPr="009C5BEA">
        <w:rPr>
          <w:rFonts w:ascii="Book Antiqua" w:hAnsi="Book Antiqua" w:cs="Helvetica"/>
          <w:color w:val="333333"/>
          <w:sz w:val="30"/>
          <w:szCs w:val="30"/>
        </w:rPr>
        <w:br/>
      </w:r>
    </w:p>
    <w:sectPr w:rsidR="00E03386" w:rsidRPr="009C5BEA" w:rsidSect="00A113D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6ADF"/>
    <w:rsid w:val="00004B17"/>
    <w:rsid w:val="00036ADF"/>
    <w:rsid w:val="00064FCE"/>
    <w:rsid w:val="000D44E9"/>
    <w:rsid w:val="001744F2"/>
    <w:rsid w:val="001E5E6E"/>
    <w:rsid w:val="00221B8B"/>
    <w:rsid w:val="00283F3C"/>
    <w:rsid w:val="0029292B"/>
    <w:rsid w:val="002F0A25"/>
    <w:rsid w:val="00357B67"/>
    <w:rsid w:val="0036703B"/>
    <w:rsid w:val="00393D63"/>
    <w:rsid w:val="003B38E3"/>
    <w:rsid w:val="004C4886"/>
    <w:rsid w:val="00506649"/>
    <w:rsid w:val="00521EA0"/>
    <w:rsid w:val="0054264D"/>
    <w:rsid w:val="00584726"/>
    <w:rsid w:val="005E706C"/>
    <w:rsid w:val="005F4559"/>
    <w:rsid w:val="006127CB"/>
    <w:rsid w:val="006511A2"/>
    <w:rsid w:val="00736F21"/>
    <w:rsid w:val="0074319D"/>
    <w:rsid w:val="007E7C52"/>
    <w:rsid w:val="00885643"/>
    <w:rsid w:val="008D4408"/>
    <w:rsid w:val="008F193F"/>
    <w:rsid w:val="009120AA"/>
    <w:rsid w:val="009762D5"/>
    <w:rsid w:val="009C5BEA"/>
    <w:rsid w:val="009D308C"/>
    <w:rsid w:val="00A113D9"/>
    <w:rsid w:val="00A1462C"/>
    <w:rsid w:val="00A8380B"/>
    <w:rsid w:val="00B34915"/>
    <w:rsid w:val="00B45C41"/>
    <w:rsid w:val="00B55454"/>
    <w:rsid w:val="00B66D19"/>
    <w:rsid w:val="00B82D14"/>
    <w:rsid w:val="00BA7B02"/>
    <w:rsid w:val="00BC6400"/>
    <w:rsid w:val="00C06E7F"/>
    <w:rsid w:val="00C95CB0"/>
    <w:rsid w:val="00D16A38"/>
    <w:rsid w:val="00D63FD9"/>
    <w:rsid w:val="00DB689E"/>
    <w:rsid w:val="00E03386"/>
    <w:rsid w:val="00E039AF"/>
    <w:rsid w:val="00E042DF"/>
    <w:rsid w:val="00E1664D"/>
    <w:rsid w:val="00E16677"/>
    <w:rsid w:val="00F05F77"/>
    <w:rsid w:val="00F108B3"/>
    <w:rsid w:val="00F159AC"/>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5AAC9"/>
  <w15:docId w15:val="{4023AD2E-5A10-41F5-8CB0-4187DA728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6AD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A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611479">
      <w:bodyDiv w:val="1"/>
      <w:marLeft w:val="0"/>
      <w:marRight w:val="0"/>
      <w:marTop w:val="0"/>
      <w:marBottom w:val="0"/>
      <w:divBdr>
        <w:top w:val="none" w:sz="0" w:space="0" w:color="auto"/>
        <w:left w:val="none" w:sz="0" w:space="0" w:color="auto"/>
        <w:bottom w:val="none" w:sz="0" w:space="0" w:color="auto"/>
        <w:right w:val="none" w:sz="0" w:space="0" w:color="auto"/>
      </w:divBdr>
      <w:divsChild>
        <w:div w:id="420949680">
          <w:marLeft w:val="0"/>
          <w:marRight w:val="0"/>
          <w:marTop w:val="0"/>
          <w:marBottom w:val="0"/>
          <w:divBdr>
            <w:top w:val="none" w:sz="0" w:space="0" w:color="auto"/>
            <w:left w:val="none" w:sz="0" w:space="0" w:color="auto"/>
            <w:bottom w:val="none" w:sz="0" w:space="0" w:color="auto"/>
            <w:right w:val="none" w:sz="0" w:space="0" w:color="auto"/>
          </w:divBdr>
        </w:div>
        <w:div w:id="420226084">
          <w:marLeft w:val="0"/>
          <w:marRight w:val="0"/>
          <w:marTop w:val="0"/>
          <w:marBottom w:val="0"/>
          <w:divBdr>
            <w:top w:val="none" w:sz="0" w:space="0" w:color="auto"/>
            <w:left w:val="none" w:sz="0" w:space="0" w:color="auto"/>
            <w:bottom w:val="none" w:sz="0" w:space="0" w:color="auto"/>
            <w:right w:val="none" w:sz="0" w:space="0" w:color="auto"/>
          </w:divBdr>
        </w:div>
        <w:div w:id="2131624156">
          <w:marLeft w:val="0"/>
          <w:marRight w:val="0"/>
          <w:marTop w:val="0"/>
          <w:marBottom w:val="0"/>
          <w:divBdr>
            <w:top w:val="none" w:sz="0" w:space="0" w:color="auto"/>
            <w:left w:val="none" w:sz="0" w:space="0" w:color="auto"/>
            <w:bottom w:val="none" w:sz="0" w:space="0" w:color="auto"/>
            <w:right w:val="none" w:sz="0" w:space="0" w:color="auto"/>
          </w:divBdr>
        </w:div>
        <w:div w:id="19705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641</Words>
  <Characters>3240</Characters>
  <Application>Microsoft Office Word</Application>
  <DocSecurity>0</DocSecurity>
  <Lines>83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2019-07-14T03:02:00Z</dcterms:created>
  <dcterms:modified xsi:type="dcterms:W3CDTF">2026-04-04T16:49:00Z</dcterms:modified>
</cp:coreProperties>
</file>