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F90790" w14:textId="77777777" w:rsidR="00064AF6" w:rsidRDefault="00064AF6" w:rsidP="00DE1A9A">
      <w:pPr>
        <w:contextualSpacing/>
        <w:jc w:val="center"/>
        <w:rPr>
          <w:rFonts w:ascii="Book Antiqua" w:hAnsi="Book Antiqua"/>
          <w:sz w:val="40"/>
          <w:szCs w:val="40"/>
        </w:rPr>
      </w:pPr>
    </w:p>
    <w:p w14:paraId="0E22984F" w14:textId="52F44B49" w:rsidR="00395400" w:rsidRDefault="00E1797A" w:rsidP="00DE1A9A">
      <w:pPr>
        <w:contextualSpacing/>
        <w:jc w:val="center"/>
        <w:rPr>
          <w:rFonts w:ascii="Book Antiqua" w:hAnsi="Book Antiqua"/>
          <w:sz w:val="40"/>
          <w:szCs w:val="40"/>
        </w:rPr>
      </w:pPr>
      <w:r>
        <w:rPr>
          <w:rFonts w:ascii="Book Antiqua" w:hAnsi="Book Antiqua"/>
          <w:sz w:val="40"/>
          <w:szCs w:val="40"/>
        </w:rPr>
        <w:t>Vivian M. (Riley) Tricker</w:t>
      </w:r>
    </w:p>
    <w:p w14:paraId="7068854E" w14:textId="762B7414" w:rsidR="00E1797A" w:rsidRDefault="00E1797A" w:rsidP="00DE1A9A">
      <w:pPr>
        <w:contextualSpacing/>
        <w:jc w:val="center"/>
        <w:rPr>
          <w:rFonts w:ascii="Book Antiqua" w:hAnsi="Book Antiqua"/>
          <w:sz w:val="40"/>
          <w:szCs w:val="40"/>
        </w:rPr>
      </w:pPr>
      <w:r>
        <w:rPr>
          <w:rFonts w:ascii="Book Antiqua" w:hAnsi="Book Antiqua"/>
          <w:sz w:val="40"/>
          <w:szCs w:val="40"/>
        </w:rPr>
        <w:t>September 27, 1922 – May 13, 2003</w:t>
      </w:r>
    </w:p>
    <w:p w14:paraId="65E9E303" w14:textId="77777777" w:rsidR="00DE1A9A" w:rsidRDefault="00DE1A9A" w:rsidP="00DE1A9A">
      <w:pPr>
        <w:contextualSpacing/>
        <w:jc w:val="center"/>
        <w:rPr>
          <w:rFonts w:ascii="Book Antiqua" w:hAnsi="Book Antiqua"/>
          <w:sz w:val="40"/>
          <w:szCs w:val="40"/>
        </w:rPr>
      </w:pPr>
    </w:p>
    <w:p w14:paraId="7819C106" w14:textId="19452420" w:rsidR="00DE1A9A" w:rsidRDefault="00E1797A" w:rsidP="00DE1A9A">
      <w:pPr>
        <w:contextualSpacing/>
        <w:jc w:val="center"/>
        <w:rPr>
          <w:rFonts w:ascii="Book Antiqua" w:hAnsi="Book Antiqua"/>
          <w:sz w:val="40"/>
          <w:szCs w:val="40"/>
        </w:rPr>
      </w:pPr>
      <w:r>
        <w:rPr>
          <w:noProof/>
        </w:rPr>
        <w:drawing>
          <wp:inline distT="0" distB="0" distL="0" distR="0" wp14:anchorId="1F900E63" wp14:editId="437EDFE0">
            <wp:extent cx="2812991" cy="1494622"/>
            <wp:effectExtent l="0" t="0" r="6985" b="0"/>
            <wp:docPr id="160092904"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b="29156"/>
                    <a:stretch>
                      <a:fillRect/>
                    </a:stretch>
                  </pic:blipFill>
                  <pic:spPr bwMode="auto">
                    <a:xfrm>
                      <a:off x="0" y="0"/>
                      <a:ext cx="2835758" cy="1506719"/>
                    </a:xfrm>
                    <a:prstGeom prst="rect">
                      <a:avLst/>
                    </a:prstGeom>
                    <a:noFill/>
                    <a:ln>
                      <a:noFill/>
                    </a:ln>
                    <a:extLst>
                      <a:ext uri="{53640926-AAD7-44D8-BBD7-CCE9431645EC}">
                        <a14:shadowObscured xmlns:a14="http://schemas.microsoft.com/office/drawing/2010/main"/>
                      </a:ext>
                    </a:extLst>
                  </pic:spPr>
                </pic:pic>
              </a:graphicData>
            </a:graphic>
          </wp:inline>
        </w:drawing>
      </w:r>
    </w:p>
    <w:p w14:paraId="30AE93B4" w14:textId="32F0306F" w:rsidR="00DE1A9A" w:rsidRPr="00DE1A9A" w:rsidRDefault="00DE1A9A" w:rsidP="00DE1A9A">
      <w:pPr>
        <w:contextualSpacing/>
        <w:jc w:val="center"/>
        <w:rPr>
          <w:rFonts w:ascii="Book Antiqua" w:hAnsi="Book Antiqua"/>
          <w:sz w:val="30"/>
          <w:szCs w:val="30"/>
        </w:rPr>
      </w:pPr>
      <w:r w:rsidRPr="00DE1A9A">
        <w:rPr>
          <w:rFonts w:ascii="Book Antiqua" w:hAnsi="Book Antiqua"/>
          <w:sz w:val="30"/>
          <w:szCs w:val="30"/>
        </w:rPr>
        <w:t xml:space="preserve">Photo by </w:t>
      </w:r>
      <w:r w:rsidR="00E1797A">
        <w:rPr>
          <w:rFonts w:ascii="Book Antiqua" w:hAnsi="Book Antiqua"/>
          <w:sz w:val="30"/>
          <w:szCs w:val="30"/>
        </w:rPr>
        <w:t>Alicia Kneuss</w:t>
      </w:r>
    </w:p>
    <w:p w14:paraId="3DC454FB" w14:textId="77777777" w:rsidR="00671F48" w:rsidRDefault="00671F48" w:rsidP="00671F48">
      <w:pPr>
        <w:contextualSpacing/>
        <w:rPr>
          <w:rFonts w:ascii="Book Antiqua" w:hAnsi="Book Antiqua"/>
          <w:sz w:val="30"/>
          <w:szCs w:val="30"/>
        </w:rPr>
      </w:pPr>
    </w:p>
    <w:p w14:paraId="1B6EACF3" w14:textId="7A9251E7" w:rsidR="00D95C51" w:rsidRDefault="00E1797A" w:rsidP="00E1797A">
      <w:pPr>
        <w:shd w:val="clear" w:color="auto" w:fill="FFFFFF"/>
        <w:contextualSpacing/>
        <w:rPr>
          <w:rFonts w:ascii="Book Antiqua" w:hAnsi="Book Antiqua" w:cs="Arial"/>
          <w:color w:val="222222"/>
          <w:sz w:val="30"/>
          <w:szCs w:val="30"/>
          <w:shd w:val="clear" w:color="auto" w:fill="FFFFFF"/>
        </w:rPr>
      </w:pPr>
      <w:r>
        <w:rPr>
          <w:rFonts w:ascii="Book Antiqua" w:hAnsi="Book Antiqua" w:cs="Arial"/>
          <w:color w:val="222222"/>
          <w:sz w:val="30"/>
          <w:szCs w:val="30"/>
          <w:shd w:val="clear" w:color="auto" w:fill="FFFFFF"/>
        </w:rPr>
        <w:t xml:space="preserve">   </w:t>
      </w:r>
      <w:r w:rsidRPr="00E1797A">
        <w:rPr>
          <w:rFonts w:ascii="Book Antiqua" w:hAnsi="Book Antiqua" w:cs="Arial"/>
          <w:color w:val="222222"/>
          <w:sz w:val="30"/>
          <w:szCs w:val="30"/>
          <w:shd w:val="clear" w:color="auto" w:fill="FFFFFF"/>
        </w:rPr>
        <w:t>Vivian M. Tricker, 80, of 5900 W. Delaware County Road 350-N, died at 1:10 p.m. Tuesday in Ball Memorial Hospital.</w:t>
      </w:r>
      <w:r>
        <w:rPr>
          <w:rFonts w:ascii="Book Antiqua" w:hAnsi="Book Antiqua" w:cs="Arial"/>
          <w:color w:val="222222"/>
          <w:sz w:val="30"/>
          <w:szCs w:val="30"/>
          <w:shd w:val="clear" w:color="auto" w:fill="FFFFFF"/>
        </w:rPr>
        <w:t xml:space="preserve"> </w:t>
      </w:r>
      <w:r w:rsidRPr="00E1797A">
        <w:rPr>
          <w:rFonts w:ascii="Book Antiqua" w:hAnsi="Book Antiqua" w:cs="Arial"/>
          <w:color w:val="222222"/>
          <w:sz w:val="30"/>
          <w:szCs w:val="30"/>
          <w:shd w:val="clear" w:color="auto" w:fill="FFFFFF"/>
        </w:rPr>
        <w:t>Mrs. Tricker was born in Adams County, Sept. 27, 1922, to the late Esther Mauller and R. Reed Riley.</w:t>
      </w:r>
      <w:r w:rsidRPr="00E1797A">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E1797A">
        <w:rPr>
          <w:rFonts w:ascii="Book Antiqua" w:hAnsi="Book Antiqua" w:cs="Arial"/>
          <w:color w:val="222222"/>
          <w:sz w:val="30"/>
          <w:szCs w:val="30"/>
          <w:shd w:val="clear" w:color="auto" w:fill="FFFFFF"/>
        </w:rPr>
        <w:t>She retired from Thunderbird Products, Decatur in 1984 after 13 years and was a member of Pleasant Mills United Methodist Church, Pleasant Mills, Ind.</w:t>
      </w:r>
      <w:r w:rsidRPr="00E1797A">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E1797A">
        <w:rPr>
          <w:rFonts w:ascii="Book Antiqua" w:hAnsi="Book Antiqua" w:cs="Arial"/>
          <w:color w:val="222222"/>
          <w:sz w:val="30"/>
          <w:szCs w:val="30"/>
          <w:shd w:val="clear" w:color="auto" w:fill="FFFFFF"/>
        </w:rPr>
        <w:t>Survivors include a son, Gene Tricker, Decatur; a daughter; Cundy (sic) Jackson ( husband Michael ), Muncie; a sister, Joan Johnson (husband John</w:t>
      </w:r>
      <w:r w:rsidR="00064AF6">
        <w:rPr>
          <w:rFonts w:ascii="Book Antiqua" w:hAnsi="Book Antiqua" w:cs="Arial"/>
          <w:color w:val="222222"/>
          <w:sz w:val="30"/>
          <w:szCs w:val="30"/>
          <w:shd w:val="clear" w:color="auto" w:fill="FFFFFF"/>
        </w:rPr>
        <w:t>)</w:t>
      </w:r>
      <w:r w:rsidRPr="00E1797A">
        <w:rPr>
          <w:rFonts w:ascii="Book Antiqua" w:hAnsi="Book Antiqua" w:cs="Arial"/>
          <w:color w:val="222222"/>
          <w:sz w:val="30"/>
          <w:szCs w:val="30"/>
          <w:shd w:val="clear" w:color="auto" w:fill="FFFFFF"/>
        </w:rPr>
        <w:t>, Decatur; four grandchildren; and three great-grandchildren.</w:t>
      </w:r>
      <w:r w:rsidRPr="00E1797A">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E1797A">
        <w:rPr>
          <w:rFonts w:ascii="Book Antiqua" w:hAnsi="Book Antiqua" w:cs="Arial"/>
          <w:color w:val="222222"/>
          <w:sz w:val="30"/>
          <w:szCs w:val="30"/>
          <w:shd w:val="clear" w:color="auto" w:fill="FFFFFF"/>
        </w:rPr>
        <w:t>She was preceded in death by her husband, Edward F. Tricker, whom she married in Dec. 24, 1941, in Rockford Ohio. He died Sept. 36, 1991. Also preceding her in death were two brothers, Wayne and Robert Riley, and a sister, Neva Noll.</w:t>
      </w:r>
      <w:r w:rsidRPr="00E1797A">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E1797A">
        <w:rPr>
          <w:rFonts w:ascii="Book Antiqua" w:hAnsi="Book Antiqua" w:cs="Arial"/>
          <w:color w:val="222222"/>
          <w:sz w:val="30"/>
          <w:szCs w:val="30"/>
          <w:shd w:val="clear" w:color="auto" w:fill="FFFFFF"/>
        </w:rPr>
        <w:t>Services will be 11 a.m. Saturday in the Zwick and Jahn Funeral Home, Decatur, with Rev. Marvin E. Grooms officiating. Burial will follow at the Decatur Cemetery.  Calling will be from 5 to 8 p.m. Friday and an hour before services Saturday at the funeral home.</w:t>
      </w:r>
      <w:r w:rsidRPr="00E1797A">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E1797A">
        <w:rPr>
          <w:rFonts w:ascii="Book Antiqua" w:hAnsi="Book Antiqua" w:cs="Arial"/>
          <w:color w:val="222222"/>
          <w:sz w:val="30"/>
          <w:szCs w:val="30"/>
          <w:shd w:val="clear" w:color="auto" w:fill="FFFFFF"/>
        </w:rPr>
        <w:t>Memorials may be sent to Pleasant Mills United Methodist Church, Pleasant Mills.</w:t>
      </w:r>
    </w:p>
    <w:p w14:paraId="3C09F30A" w14:textId="77777777" w:rsidR="00E1797A" w:rsidRDefault="00E1797A" w:rsidP="00E1797A">
      <w:pPr>
        <w:shd w:val="clear" w:color="auto" w:fill="FFFFFF"/>
        <w:contextualSpacing/>
        <w:rPr>
          <w:rFonts w:ascii="Book Antiqua" w:hAnsi="Book Antiqua" w:cs="Arial"/>
          <w:color w:val="222222"/>
          <w:sz w:val="30"/>
          <w:szCs w:val="30"/>
          <w:shd w:val="clear" w:color="auto" w:fill="FFFFFF"/>
        </w:rPr>
      </w:pPr>
    </w:p>
    <w:p w14:paraId="59EA51D1" w14:textId="745EBE9D" w:rsidR="00E1797A" w:rsidRDefault="00E1797A" w:rsidP="00E1797A">
      <w:pPr>
        <w:shd w:val="clear" w:color="auto" w:fill="FFFFFF"/>
        <w:contextualSpacing/>
        <w:rPr>
          <w:rFonts w:ascii="Book Antiqua" w:hAnsi="Book Antiqua" w:cs="Arial"/>
          <w:color w:val="222222"/>
          <w:sz w:val="30"/>
          <w:szCs w:val="30"/>
          <w:shd w:val="clear" w:color="auto" w:fill="FFFFFF"/>
        </w:rPr>
      </w:pPr>
      <w:r>
        <w:rPr>
          <w:rFonts w:ascii="Book Antiqua" w:hAnsi="Book Antiqua" w:cs="Arial"/>
          <w:color w:val="222222"/>
          <w:sz w:val="30"/>
          <w:szCs w:val="30"/>
          <w:shd w:val="clear" w:color="auto" w:fill="FFFFFF"/>
        </w:rPr>
        <w:t>Zwick &amp; Jahn Funeral Home, Adams County, Indiana</w:t>
      </w:r>
    </w:p>
    <w:p w14:paraId="71D83F54" w14:textId="7E6FC213" w:rsidR="00E1797A" w:rsidRPr="00E1797A" w:rsidRDefault="00E1797A" w:rsidP="00E1797A">
      <w:pPr>
        <w:shd w:val="clear" w:color="auto" w:fill="FFFFFF"/>
        <w:contextualSpacing/>
        <w:rPr>
          <w:rFonts w:ascii="Book Antiqua" w:hAnsi="Book Antiqua"/>
          <w:sz w:val="30"/>
          <w:szCs w:val="30"/>
        </w:rPr>
      </w:pPr>
      <w:r>
        <w:rPr>
          <w:rFonts w:ascii="Book Antiqua" w:hAnsi="Book Antiqua" w:cs="Arial"/>
          <w:color w:val="222222"/>
          <w:sz w:val="30"/>
          <w:szCs w:val="30"/>
          <w:shd w:val="clear" w:color="auto" w:fill="FFFFFF"/>
        </w:rPr>
        <w:t>May 14, 2003</w:t>
      </w:r>
    </w:p>
    <w:sectPr w:rsidR="00E1797A" w:rsidRPr="00E1797A" w:rsidSect="00DE1A9A">
      <w:pgSz w:w="12240" w:h="15840"/>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B8B"/>
    <w:rsid w:val="000144F6"/>
    <w:rsid w:val="00064AF6"/>
    <w:rsid w:val="000D44E9"/>
    <w:rsid w:val="001E5E6E"/>
    <w:rsid w:val="002171B9"/>
    <w:rsid w:val="00375C4E"/>
    <w:rsid w:val="00395400"/>
    <w:rsid w:val="003C5955"/>
    <w:rsid w:val="004C4886"/>
    <w:rsid w:val="005F4559"/>
    <w:rsid w:val="00671F48"/>
    <w:rsid w:val="00684275"/>
    <w:rsid w:val="006C2E01"/>
    <w:rsid w:val="007612BD"/>
    <w:rsid w:val="007E7C52"/>
    <w:rsid w:val="00885643"/>
    <w:rsid w:val="008C20DA"/>
    <w:rsid w:val="008D4408"/>
    <w:rsid w:val="00927BC5"/>
    <w:rsid w:val="00AA62E5"/>
    <w:rsid w:val="00B45C41"/>
    <w:rsid w:val="00B55454"/>
    <w:rsid w:val="00BC6400"/>
    <w:rsid w:val="00C06E7F"/>
    <w:rsid w:val="00C36070"/>
    <w:rsid w:val="00C37B07"/>
    <w:rsid w:val="00C95CB0"/>
    <w:rsid w:val="00D16A38"/>
    <w:rsid w:val="00D63FD9"/>
    <w:rsid w:val="00D95C51"/>
    <w:rsid w:val="00DE1A9A"/>
    <w:rsid w:val="00E15DB3"/>
    <w:rsid w:val="00E16677"/>
    <w:rsid w:val="00E1797A"/>
    <w:rsid w:val="00F05F77"/>
    <w:rsid w:val="00F108B3"/>
    <w:rsid w:val="00F27C02"/>
    <w:rsid w:val="00F5028B"/>
    <w:rsid w:val="00F50B8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7072DB"/>
  <w15:docId w15:val="{17689780-63CC-4A44-90A1-3BA5D5E580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 w:type="character" w:customStyle="1" w:styleId="il">
    <w:name w:val="il"/>
    <w:basedOn w:val="DefaultParagraphFont"/>
    <w:rsid w:val="00DE1A9A"/>
  </w:style>
  <w:style w:type="character" w:styleId="Hyperlink">
    <w:name w:val="Hyperlink"/>
    <w:basedOn w:val="DefaultParagraphFont"/>
    <w:uiPriority w:val="99"/>
    <w:semiHidden/>
    <w:unhideWhenUsed/>
    <w:rsid w:val="0068427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5418313">
      <w:bodyDiv w:val="1"/>
      <w:marLeft w:val="0"/>
      <w:marRight w:val="0"/>
      <w:marTop w:val="0"/>
      <w:marBottom w:val="0"/>
      <w:divBdr>
        <w:top w:val="none" w:sz="0" w:space="0" w:color="auto"/>
        <w:left w:val="none" w:sz="0" w:space="0" w:color="auto"/>
        <w:bottom w:val="none" w:sz="0" w:space="0" w:color="auto"/>
        <w:right w:val="none" w:sz="0" w:space="0" w:color="auto"/>
      </w:divBdr>
      <w:divsChild>
        <w:div w:id="1711104765">
          <w:marLeft w:val="0"/>
          <w:marRight w:val="0"/>
          <w:marTop w:val="0"/>
          <w:marBottom w:val="0"/>
          <w:divBdr>
            <w:top w:val="none" w:sz="0" w:space="0" w:color="auto"/>
            <w:left w:val="none" w:sz="0" w:space="0" w:color="auto"/>
            <w:bottom w:val="none" w:sz="0" w:space="0" w:color="auto"/>
            <w:right w:val="none" w:sz="0" w:space="0" w:color="auto"/>
          </w:divBdr>
        </w:div>
        <w:div w:id="876309965">
          <w:marLeft w:val="0"/>
          <w:marRight w:val="0"/>
          <w:marTop w:val="0"/>
          <w:marBottom w:val="0"/>
          <w:divBdr>
            <w:top w:val="none" w:sz="0" w:space="0" w:color="auto"/>
            <w:left w:val="none" w:sz="0" w:space="0" w:color="auto"/>
            <w:bottom w:val="none" w:sz="0" w:space="0" w:color="auto"/>
            <w:right w:val="none" w:sz="0" w:space="0" w:color="auto"/>
          </w:divBdr>
        </w:div>
        <w:div w:id="87890724">
          <w:marLeft w:val="0"/>
          <w:marRight w:val="0"/>
          <w:marTop w:val="0"/>
          <w:marBottom w:val="0"/>
          <w:divBdr>
            <w:top w:val="none" w:sz="0" w:space="0" w:color="auto"/>
            <w:left w:val="none" w:sz="0" w:space="0" w:color="auto"/>
            <w:bottom w:val="none" w:sz="0" w:space="0" w:color="auto"/>
            <w:right w:val="none" w:sz="0" w:space="0" w:color="auto"/>
          </w:divBdr>
        </w:div>
      </w:divsChild>
    </w:div>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218</Words>
  <Characters>1077</Characters>
  <Application>Microsoft Office Word</Application>
  <DocSecurity>0</DocSecurity>
  <Lines>29</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2025-12-07T00:54:00Z</dcterms:created>
  <dcterms:modified xsi:type="dcterms:W3CDTF">2026-04-03T18:46:00Z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2025-12-06T12:38:26Z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7ec8a9e0-2145-47b4-9937-4d77ab28232e</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