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26743" w14:textId="77777777" w:rsidR="00AA62E5" w:rsidRDefault="008A50BF" w:rsidP="008C20DA">
      <w:pPr>
        <w:contextualSpacing/>
        <w:jc w:val="center"/>
        <w:rPr>
          <w:rFonts w:ascii="Book Antiqua" w:hAnsi="Book Antiqua"/>
          <w:sz w:val="40"/>
          <w:szCs w:val="40"/>
        </w:rPr>
      </w:pPr>
      <w:r>
        <w:rPr>
          <w:rFonts w:ascii="Book Antiqua" w:hAnsi="Book Antiqua"/>
          <w:sz w:val="40"/>
          <w:szCs w:val="40"/>
        </w:rPr>
        <w:t>Gregory R. Townsend</w:t>
      </w:r>
    </w:p>
    <w:p w14:paraId="7AF06B6C" w14:textId="77777777" w:rsidR="008A50BF" w:rsidRDefault="008A50BF" w:rsidP="008C20DA">
      <w:pPr>
        <w:contextualSpacing/>
        <w:jc w:val="center"/>
        <w:rPr>
          <w:rFonts w:ascii="Book Antiqua" w:hAnsi="Book Antiqua"/>
          <w:sz w:val="40"/>
          <w:szCs w:val="40"/>
        </w:rPr>
      </w:pPr>
      <w:r>
        <w:rPr>
          <w:rFonts w:ascii="Book Antiqua" w:hAnsi="Book Antiqua"/>
          <w:sz w:val="40"/>
          <w:szCs w:val="40"/>
        </w:rPr>
        <w:t>April 5, 1948 – August 20, 2021</w:t>
      </w:r>
    </w:p>
    <w:p w14:paraId="745618A0" w14:textId="77777777" w:rsidR="008C20DA" w:rsidRDefault="008C20DA" w:rsidP="008C20DA">
      <w:pPr>
        <w:contextualSpacing/>
        <w:jc w:val="center"/>
        <w:rPr>
          <w:rFonts w:ascii="Book Antiqua" w:hAnsi="Book Antiqua"/>
          <w:sz w:val="40"/>
          <w:szCs w:val="40"/>
        </w:rPr>
      </w:pPr>
    </w:p>
    <w:p w14:paraId="25FB9ED9" w14:textId="77777777" w:rsidR="008C20DA" w:rsidRDefault="008A50BF" w:rsidP="008C20DA">
      <w:pPr>
        <w:contextualSpacing/>
        <w:jc w:val="center"/>
        <w:rPr>
          <w:rFonts w:ascii="Book Antiqua" w:hAnsi="Book Antiqua"/>
          <w:sz w:val="40"/>
          <w:szCs w:val="40"/>
        </w:rPr>
      </w:pPr>
      <w:r>
        <w:rPr>
          <w:rFonts w:ascii="Book Antiqua" w:hAnsi="Book Antiqua"/>
          <w:noProof/>
          <w:sz w:val="40"/>
          <w:szCs w:val="40"/>
        </w:rPr>
        <w:drawing>
          <wp:inline distT="0" distB="0" distL="0" distR="0" wp14:anchorId="3D40DC81" wp14:editId="7C58227E">
            <wp:extent cx="3378170" cy="944678"/>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3378020" cy="944636"/>
                    </a:xfrm>
                    <a:prstGeom prst="rect">
                      <a:avLst/>
                    </a:prstGeom>
                  </pic:spPr>
                </pic:pic>
              </a:graphicData>
            </a:graphic>
          </wp:inline>
        </w:drawing>
      </w:r>
    </w:p>
    <w:p w14:paraId="4109B3E3" w14:textId="77777777"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8A50BF">
        <w:rPr>
          <w:rFonts w:ascii="Book Antiqua" w:hAnsi="Book Antiqua"/>
          <w:sz w:val="30"/>
          <w:szCs w:val="30"/>
        </w:rPr>
        <w:t>Barbara Baker Anderson</w:t>
      </w:r>
    </w:p>
    <w:p w14:paraId="2C46E920" w14:textId="77777777" w:rsidR="008C20DA" w:rsidRDefault="008C20DA" w:rsidP="00F50B8B">
      <w:pPr>
        <w:contextualSpacing/>
        <w:rPr>
          <w:rFonts w:ascii="Book Antiqua" w:hAnsi="Book Antiqua"/>
          <w:sz w:val="30"/>
          <w:szCs w:val="30"/>
        </w:rPr>
      </w:pPr>
    </w:p>
    <w:p w14:paraId="0402458B" w14:textId="77777777" w:rsidR="008A50BF" w:rsidRPr="008A50BF" w:rsidRDefault="008A50BF" w:rsidP="008A50BF">
      <w:pPr>
        <w:contextualSpacing/>
        <w:rPr>
          <w:rFonts w:ascii="Book Antiqua" w:hAnsi="Book Antiqua"/>
          <w:sz w:val="30"/>
          <w:szCs w:val="30"/>
        </w:rPr>
      </w:pPr>
      <w:r>
        <w:rPr>
          <w:rFonts w:ascii="Book Antiqua" w:hAnsi="Book Antiqua"/>
          <w:sz w:val="30"/>
          <w:szCs w:val="30"/>
        </w:rPr>
        <w:t xml:space="preserve">   </w:t>
      </w:r>
      <w:r w:rsidRPr="008A50BF">
        <w:rPr>
          <w:rFonts w:ascii="Book Antiqua" w:hAnsi="Book Antiqua"/>
          <w:sz w:val="30"/>
          <w:szCs w:val="30"/>
        </w:rPr>
        <w:t>Gregory R. Townsend, 73, of Decatur, Indiana passed away early Friday morning, August 20, 2021, at Parkview Regional Medical Center in Fort Wayne, Indiana.</w:t>
      </w:r>
      <w:r>
        <w:rPr>
          <w:rFonts w:ascii="Book Antiqua" w:hAnsi="Book Antiqua"/>
          <w:sz w:val="30"/>
          <w:szCs w:val="30"/>
        </w:rPr>
        <w:t xml:space="preserve"> </w:t>
      </w:r>
      <w:r w:rsidRPr="008A50BF">
        <w:rPr>
          <w:rFonts w:ascii="Book Antiqua" w:hAnsi="Book Antiqua"/>
          <w:sz w:val="30"/>
          <w:szCs w:val="30"/>
        </w:rPr>
        <w:t xml:space="preserve">Greg was born April 5, </w:t>
      </w:r>
      <w:proofErr w:type="gramStart"/>
      <w:r w:rsidRPr="008A50BF">
        <w:rPr>
          <w:rFonts w:ascii="Book Antiqua" w:hAnsi="Book Antiqua"/>
          <w:sz w:val="30"/>
          <w:szCs w:val="30"/>
        </w:rPr>
        <w:t>1948</w:t>
      </w:r>
      <w:proofErr w:type="gramEnd"/>
      <w:r w:rsidRPr="008A50BF">
        <w:rPr>
          <w:rFonts w:ascii="Book Antiqua" w:hAnsi="Book Antiqua"/>
          <w:sz w:val="30"/>
          <w:szCs w:val="30"/>
        </w:rPr>
        <w:t xml:space="preserve"> in Mars Hill, Maine to Estle V. Townsend, Sr. and Geraldine R. (McKay) Townsend.  On February 4, 1967, Greg was united in marriage to Brenda L. Marbach at Zion Lutheran Church in Decatur.</w:t>
      </w:r>
    </w:p>
    <w:p w14:paraId="6632A076" w14:textId="77777777" w:rsidR="008A50BF" w:rsidRPr="008A50BF" w:rsidRDefault="008A50BF" w:rsidP="008A50BF">
      <w:pPr>
        <w:contextualSpacing/>
        <w:rPr>
          <w:rFonts w:ascii="Book Antiqua" w:hAnsi="Book Antiqua"/>
          <w:sz w:val="30"/>
          <w:szCs w:val="30"/>
        </w:rPr>
      </w:pPr>
      <w:r>
        <w:rPr>
          <w:rFonts w:ascii="Book Antiqua" w:hAnsi="Book Antiqua"/>
          <w:sz w:val="30"/>
          <w:szCs w:val="30"/>
        </w:rPr>
        <w:t xml:space="preserve">   </w:t>
      </w:r>
      <w:r w:rsidRPr="008A50BF">
        <w:rPr>
          <w:rFonts w:ascii="Book Antiqua" w:hAnsi="Book Antiqua"/>
          <w:sz w:val="30"/>
          <w:szCs w:val="30"/>
        </w:rPr>
        <w:t>Greg served his country in the United States Navy during Viet Nam.</w:t>
      </w:r>
    </w:p>
    <w:p w14:paraId="3F42CD32" w14:textId="77777777" w:rsidR="008A50BF" w:rsidRPr="008A50BF" w:rsidRDefault="008A50BF" w:rsidP="008A50BF">
      <w:pPr>
        <w:contextualSpacing/>
        <w:rPr>
          <w:rFonts w:ascii="Book Antiqua" w:hAnsi="Book Antiqua"/>
          <w:sz w:val="30"/>
          <w:szCs w:val="30"/>
        </w:rPr>
      </w:pPr>
      <w:r w:rsidRPr="008A50BF">
        <w:rPr>
          <w:rFonts w:ascii="Book Antiqua" w:hAnsi="Book Antiqua"/>
          <w:sz w:val="30"/>
          <w:szCs w:val="30"/>
        </w:rPr>
        <w:t>He was a member of Praise Point Church in Willshire, Ohio and the American Legion Post #43 of Decatur, where he was active in the Legion Color Guard.  Greg was very active with Voice of the Martyrs and Fort Wayne Rescue Mission.</w:t>
      </w:r>
    </w:p>
    <w:p w14:paraId="00C6DA73" w14:textId="77777777" w:rsidR="008A50BF" w:rsidRPr="008A50BF" w:rsidRDefault="008A50BF" w:rsidP="008A50BF">
      <w:pPr>
        <w:contextualSpacing/>
        <w:rPr>
          <w:rFonts w:ascii="Book Antiqua" w:hAnsi="Book Antiqua"/>
          <w:sz w:val="30"/>
          <w:szCs w:val="30"/>
        </w:rPr>
      </w:pPr>
      <w:r>
        <w:rPr>
          <w:rFonts w:ascii="Book Antiqua" w:hAnsi="Book Antiqua"/>
          <w:sz w:val="30"/>
          <w:szCs w:val="30"/>
        </w:rPr>
        <w:t xml:space="preserve">   </w:t>
      </w:r>
      <w:r w:rsidRPr="008A50BF">
        <w:rPr>
          <w:rFonts w:ascii="Book Antiqua" w:hAnsi="Book Antiqua"/>
          <w:sz w:val="30"/>
          <w:szCs w:val="30"/>
        </w:rPr>
        <w:t xml:space="preserve">He was the owner and operator of Townsend’s Tire Service, Inc. for 41 years.  Following his retirement, he </w:t>
      </w:r>
      <w:proofErr w:type="gramStart"/>
      <w:r w:rsidRPr="008A50BF">
        <w:rPr>
          <w:rFonts w:ascii="Book Antiqua" w:hAnsi="Book Antiqua"/>
          <w:sz w:val="30"/>
          <w:szCs w:val="30"/>
        </w:rPr>
        <w:t>had worked</w:t>
      </w:r>
      <w:proofErr w:type="gramEnd"/>
      <w:r w:rsidRPr="008A50BF">
        <w:rPr>
          <w:rFonts w:ascii="Book Antiqua" w:hAnsi="Book Antiqua"/>
          <w:sz w:val="30"/>
          <w:szCs w:val="30"/>
        </w:rPr>
        <w:t xml:space="preserve"> for Innovative Concepts and Custom Car Care.</w:t>
      </w:r>
      <w:r>
        <w:rPr>
          <w:rFonts w:ascii="Book Antiqua" w:hAnsi="Book Antiqua"/>
          <w:sz w:val="30"/>
          <w:szCs w:val="30"/>
        </w:rPr>
        <w:t xml:space="preserve"> </w:t>
      </w:r>
      <w:r w:rsidRPr="008A50BF">
        <w:rPr>
          <w:rFonts w:ascii="Book Antiqua" w:hAnsi="Book Antiqua"/>
          <w:sz w:val="30"/>
          <w:szCs w:val="30"/>
        </w:rPr>
        <w:t>Greg was a strong warrior for Christ.  He never knew a stranger and wanted to make sure everyone he met knew Jesus too.  Greg enjoyed the outdoors and loved spending time in the woods in Maine.  He loved gardening and sharing everything he grew with others.  Greg was a loving husband, father, grandfather, and brother.     </w:t>
      </w:r>
    </w:p>
    <w:p w14:paraId="67B714BD" w14:textId="77777777" w:rsidR="008A50BF" w:rsidRPr="008A50BF" w:rsidRDefault="008A50BF" w:rsidP="008A50BF">
      <w:pPr>
        <w:contextualSpacing/>
        <w:rPr>
          <w:rFonts w:ascii="Book Antiqua" w:hAnsi="Book Antiqua"/>
          <w:sz w:val="30"/>
          <w:szCs w:val="30"/>
        </w:rPr>
      </w:pPr>
      <w:r>
        <w:rPr>
          <w:rFonts w:ascii="Book Antiqua" w:hAnsi="Book Antiqua"/>
          <w:sz w:val="30"/>
          <w:szCs w:val="30"/>
        </w:rPr>
        <w:lastRenderedPageBreak/>
        <w:t xml:space="preserve">   </w:t>
      </w:r>
      <w:r w:rsidRPr="008A50BF">
        <w:rPr>
          <w:rFonts w:ascii="Book Antiqua" w:hAnsi="Book Antiqua"/>
          <w:sz w:val="30"/>
          <w:szCs w:val="30"/>
        </w:rPr>
        <w:t xml:space="preserve">He is survived by his wife, Brenda Townsend of Decatur; two daughters, Tina (Chris) Caston of Decatur and Tonya (Ken) Enneking of Woodburn; father, Estle Townsend, Sr. of Fort Wayne; brother, Estle (Sheila) Townsend, Jr. of Decatur; two sisters, Becky Anderson of Columbus, Ohio and Barbara (Don) Raudenbush of Jupiter, Florida; three grandchildren, Isaac Caston, Paige Miller, and Landon Caston; a step-grandchild, Ashley Enneking; and eight nieces and nephews, Heather Dolfin, Caleb Townsend, Lindsay Anderson, Kelley Reichert, Reid Anderson, Adam </w:t>
      </w:r>
      <w:proofErr w:type="gramStart"/>
      <w:r w:rsidRPr="008A50BF">
        <w:rPr>
          <w:rFonts w:ascii="Book Antiqua" w:hAnsi="Book Antiqua"/>
          <w:sz w:val="30"/>
          <w:szCs w:val="30"/>
        </w:rPr>
        <w:t>Raudenbush,  Andy</w:t>
      </w:r>
      <w:proofErr w:type="gramEnd"/>
      <w:r w:rsidRPr="008A50BF">
        <w:rPr>
          <w:rFonts w:ascii="Book Antiqua" w:hAnsi="Book Antiqua"/>
          <w:sz w:val="30"/>
          <w:szCs w:val="30"/>
        </w:rPr>
        <w:t xml:space="preserve"> Raudenbush, and Chad Raudenbush.</w:t>
      </w:r>
      <w:r>
        <w:rPr>
          <w:rFonts w:ascii="Book Antiqua" w:hAnsi="Book Antiqua"/>
          <w:sz w:val="30"/>
          <w:szCs w:val="30"/>
        </w:rPr>
        <w:t xml:space="preserve"> </w:t>
      </w:r>
      <w:r w:rsidRPr="008A50BF">
        <w:rPr>
          <w:rFonts w:ascii="Book Antiqua" w:hAnsi="Book Antiqua"/>
          <w:sz w:val="30"/>
          <w:szCs w:val="30"/>
        </w:rPr>
        <w:t>He was preceded in death by his mother, Geraldine.</w:t>
      </w:r>
    </w:p>
    <w:p w14:paraId="75A381E1" w14:textId="77777777" w:rsidR="008A50BF" w:rsidRPr="008A50BF" w:rsidRDefault="008A50BF" w:rsidP="008A50BF">
      <w:pPr>
        <w:contextualSpacing/>
        <w:rPr>
          <w:rFonts w:ascii="Book Antiqua" w:hAnsi="Book Antiqua"/>
          <w:sz w:val="30"/>
          <w:szCs w:val="30"/>
        </w:rPr>
      </w:pPr>
      <w:r>
        <w:rPr>
          <w:rFonts w:ascii="Book Antiqua" w:hAnsi="Book Antiqua"/>
          <w:sz w:val="30"/>
          <w:szCs w:val="30"/>
        </w:rPr>
        <w:t xml:space="preserve">   </w:t>
      </w:r>
      <w:r w:rsidRPr="008A50BF">
        <w:rPr>
          <w:rFonts w:ascii="Book Antiqua" w:hAnsi="Book Antiqua"/>
          <w:sz w:val="30"/>
          <w:szCs w:val="30"/>
        </w:rPr>
        <w:t>A funeral service will be held at 10:30 a.m. Tuesday, August 24, 2021, at Praise Point Church in Willshire, Ohio with Pastor Brad Kittle officiating.  Burial will follow at Decatur Cemetery with Military Graveside honors to be conducted by the American Legion Post #43 Color Guard. Family and friends will be received from 2 to 5 and 6 to 8 p.m. Monday, August 23, 2021, at the Zwick &amp; Jahn Funeral Home in Decatur and from 9 to 10:30 a.m. on Tuesday at the church.</w:t>
      </w:r>
    </w:p>
    <w:p w14:paraId="1CBA9DA2" w14:textId="77777777" w:rsidR="008A50BF" w:rsidRDefault="008A50BF" w:rsidP="008A50BF">
      <w:pPr>
        <w:contextualSpacing/>
        <w:rPr>
          <w:rFonts w:ascii="Book Antiqua" w:hAnsi="Book Antiqua"/>
          <w:sz w:val="30"/>
          <w:szCs w:val="30"/>
        </w:rPr>
      </w:pPr>
      <w:r>
        <w:rPr>
          <w:rFonts w:ascii="Book Antiqua" w:hAnsi="Book Antiqua"/>
          <w:sz w:val="30"/>
          <w:szCs w:val="30"/>
        </w:rPr>
        <w:t xml:space="preserve">   </w:t>
      </w:r>
      <w:r w:rsidRPr="008A50BF">
        <w:rPr>
          <w:rFonts w:ascii="Book Antiqua" w:hAnsi="Book Antiqua"/>
          <w:sz w:val="30"/>
          <w:szCs w:val="30"/>
        </w:rPr>
        <w:t>Preferred memorials are to Praise Point Church or Voice of the Martyrs.</w:t>
      </w:r>
    </w:p>
    <w:p w14:paraId="3E3E244C" w14:textId="77777777" w:rsidR="008A50BF" w:rsidRDefault="008A50BF" w:rsidP="008A50BF">
      <w:pPr>
        <w:contextualSpacing/>
        <w:rPr>
          <w:rFonts w:ascii="Book Antiqua" w:hAnsi="Book Antiqua"/>
          <w:sz w:val="30"/>
          <w:szCs w:val="30"/>
        </w:rPr>
      </w:pPr>
    </w:p>
    <w:p w14:paraId="71034648" w14:textId="77777777" w:rsidR="008A50BF" w:rsidRDefault="008A50BF" w:rsidP="008A50BF">
      <w:pPr>
        <w:contextualSpacing/>
        <w:rPr>
          <w:rFonts w:ascii="Book Antiqua" w:hAnsi="Book Antiqua"/>
          <w:sz w:val="30"/>
          <w:szCs w:val="30"/>
        </w:rPr>
      </w:pPr>
      <w:r>
        <w:rPr>
          <w:rFonts w:ascii="Book Antiqua" w:hAnsi="Book Antiqua"/>
          <w:sz w:val="30"/>
          <w:szCs w:val="30"/>
        </w:rPr>
        <w:t>Zwick &amp; Jahn Funeral Home, Adams County, Indiana</w:t>
      </w:r>
    </w:p>
    <w:p w14:paraId="25AC2DB8" w14:textId="77777777" w:rsidR="008A50BF" w:rsidRPr="008A50BF" w:rsidRDefault="008A50BF" w:rsidP="008A50BF">
      <w:pPr>
        <w:contextualSpacing/>
        <w:rPr>
          <w:rFonts w:ascii="Book Antiqua" w:hAnsi="Book Antiqua"/>
          <w:sz w:val="30"/>
          <w:szCs w:val="30"/>
        </w:rPr>
      </w:pPr>
      <w:r>
        <w:rPr>
          <w:rFonts w:ascii="Book Antiqua" w:hAnsi="Book Antiqua"/>
          <w:sz w:val="30"/>
          <w:szCs w:val="30"/>
        </w:rPr>
        <w:t>August 20, 2021</w:t>
      </w:r>
    </w:p>
    <w:p w14:paraId="5962C588" w14:textId="77777777" w:rsidR="00AA62E5" w:rsidRPr="00AA62E5" w:rsidRDefault="00AA62E5" w:rsidP="008A50BF">
      <w:pPr>
        <w:contextualSpacing/>
        <w:rPr>
          <w:rFonts w:ascii="Book Antiqua" w:hAnsi="Book Antiqua"/>
          <w:sz w:val="30"/>
          <w:szCs w:val="30"/>
        </w:rPr>
      </w:pPr>
    </w:p>
    <w:sectPr w:rsidR="00AA62E5" w:rsidRPr="00AA62E5" w:rsidSect="00680827">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0B8B"/>
    <w:rsid w:val="000D44E9"/>
    <w:rsid w:val="001E5E6E"/>
    <w:rsid w:val="004C4886"/>
    <w:rsid w:val="005B23C1"/>
    <w:rsid w:val="005F4559"/>
    <w:rsid w:val="00680827"/>
    <w:rsid w:val="007E7C52"/>
    <w:rsid w:val="00885643"/>
    <w:rsid w:val="008A50BF"/>
    <w:rsid w:val="008C20DA"/>
    <w:rsid w:val="008D4408"/>
    <w:rsid w:val="00AA62E5"/>
    <w:rsid w:val="00B45C41"/>
    <w:rsid w:val="00B55454"/>
    <w:rsid w:val="00BC6400"/>
    <w:rsid w:val="00C06E7F"/>
    <w:rsid w:val="00C95CB0"/>
    <w:rsid w:val="00D130A1"/>
    <w:rsid w:val="00D16A38"/>
    <w:rsid w:val="00D63FD9"/>
    <w:rsid w:val="00E16677"/>
    <w:rsid w:val="00E812AE"/>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4D9CF"/>
  <w15:docId w15:val="{586C4E04-C6E0-496C-A15E-ABF08FABB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styleId="Hyperlink">
    <w:name w:val="Hyperlink"/>
    <w:basedOn w:val="DefaultParagraphFont"/>
    <w:uiPriority w:val="99"/>
    <w:semiHidden/>
    <w:unhideWhenUsed/>
    <w:rsid w:val="008A50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9027072">
      <w:bodyDiv w:val="1"/>
      <w:marLeft w:val="0"/>
      <w:marRight w:val="0"/>
      <w:marTop w:val="0"/>
      <w:marBottom w:val="0"/>
      <w:divBdr>
        <w:top w:val="none" w:sz="0" w:space="0" w:color="auto"/>
        <w:left w:val="none" w:sz="0" w:space="0" w:color="auto"/>
        <w:bottom w:val="none" w:sz="0" w:space="0" w:color="auto"/>
        <w:right w:val="none" w:sz="0" w:space="0" w:color="auto"/>
      </w:divBdr>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422</Words>
  <Characters>2097</Characters>
  <Application>Microsoft Office Word</Application>
  <DocSecurity>0</DocSecurity>
  <Lines>48</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2021-08-22T23:56:00Z</dcterms:created>
  <dcterms:modified xsi:type="dcterms:W3CDTF">2026-04-03T16:14:00Z</dcterms:modified>
</cp:coreProperties>
</file>