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845D18" w14:textId="77777777" w:rsidR="00AA62E5" w:rsidRDefault="002352C2" w:rsidP="008C20DA">
      <w:pPr>
        <w:contextualSpacing/>
        <w:jc w:val="center"/>
        <w:rPr>
          <w:rFonts w:ascii="Book Antiqua" w:hAnsi="Book Antiqua"/>
          <w:sz w:val="40"/>
          <w:szCs w:val="40"/>
        </w:rPr>
      </w:pPr>
      <w:r>
        <w:rPr>
          <w:rFonts w:ascii="Book Antiqua" w:hAnsi="Book Antiqua"/>
          <w:sz w:val="40"/>
          <w:szCs w:val="40"/>
        </w:rPr>
        <w:t>Kathy (Bruner) Tibbs</w:t>
      </w:r>
    </w:p>
    <w:p w14:paraId="23F432B8" w14:textId="77777777" w:rsidR="002352C2" w:rsidRDefault="002352C2" w:rsidP="008C20DA">
      <w:pPr>
        <w:contextualSpacing/>
        <w:jc w:val="center"/>
        <w:rPr>
          <w:rFonts w:ascii="Book Antiqua" w:hAnsi="Book Antiqua"/>
          <w:sz w:val="40"/>
          <w:szCs w:val="40"/>
        </w:rPr>
      </w:pPr>
      <w:r>
        <w:rPr>
          <w:rFonts w:ascii="Book Antiqua" w:hAnsi="Book Antiqua"/>
          <w:sz w:val="40"/>
          <w:szCs w:val="40"/>
        </w:rPr>
        <w:t>January 25, 1955 – May 12, 2022</w:t>
      </w:r>
    </w:p>
    <w:p w14:paraId="6A4A7DE1" w14:textId="77777777" w:rsidR="008C20DA" w:rsidRDefault="008C20DA" w:rsidP="008C20DA">
      <w:pPr>
        <w:contextualSpacing/>
        <w:jc w:val="center"/>
        <w:rPr>
          <w:rFonts w:ascii="Book Antiqua" w:hAnsi="Book Antiqua"/>
          <w:sz w:val="40"/>
          <w:szCs w:val="40"/>
        </w:rPr>
      </w:pPr>
    </w:p>
    <w:p w14:paraId="46CC140E" w14:textId="77777777" w:rsidR="008C20DA" w:rsidRDefault="002352C2" w:rsidP="008C20DA">
      <w:pPr>
        <w:contextualSpacing/>
        <w:jc w:val="center"/>
        <w:rPr>
          <w:rFonts w:ascii="Book Antiqua" w:hAnsi="Book Antiqua"/>
          <w:sz w:val="40"/>
          <w:szCs w:val="40"/>
        </w:rPr>
      </w:pPr>
      <w:r>
        <w:rPr>
          <w:rFonts w:ascii="Book Antiqua" w:hAnsi="Book Antiqua"/>
          <w:noProof/>
          <w:sz w:val="40"/>
          <w:szCs w:val="40"/>
        </w:rPr>
        <w:drawing>
          <wp:inline distT="0" distB="0" distL="0" distR="0" wp14:anchorId="232A66A4" wp14:editId="2CB05EA5">
            <wp:extent cx="3138855" cy="877756"/>
            <wp:effectExtent l="0" t="0" r="444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catur Pic.jpg"/>
                    <pic:cNvPicPr/>
                  </pic:nvPicPr>
                  <pic:blipFill>
                    <a:blip r:embed="rId4">
                      <a:extLst>
                        <a:ext uri="{28A0092B-C50C-407E-A947-70E740481C1C}">
                          <a14:useLocalDpi xmlns:a14="http://schemas.microsoft.com/office/drawing/2010/main" val="0"/>
                        </a:ext>
                      </a:extLst>
                    </a:blip>
                    <a:stretch>
                      <a:fillRect/>
                    </a:stretch>
                  </pic:blipFill>
                  <pic:spPr>
                    <a:xfrm>
                      <a:off x="0" y="0"/>
                      <a:ext cx="3143885" cy="879163"/>
                    </a:xfrm>
                    <a:prstGeom prst="rect">
                      <a:avLst/>
                    </a:prstGeom>
                  </pic:spPr>
                </pic:pic>
              </a:graphicData>
            </a:graphic>
          </wp:inline>
        </w:drawing>
      </w:r>
    </w:p>
    <w:p w14:paraId="1E2A2578" w14:textId="77777777" w:rsidR="008C20DA" w:rsidRPr="008C20DA" w:rsidRDefault="008C20DA" w:rsidP="008C20DA">
      <w:pPr>
        <w:contextualSpacing/>
        <w:jc w:val="center"/>
        <w:rPr>
          <w:rFonts w:ascii="Book Antiqua" w:hAnsi="Book Antiqua"/>
          <w:sz w:val="30"/>
          <w:szCs w:val="30"/>
        </w:rPr>
      </w:pPr>
      <w:r w:rsidRPr="008C20DA">
        <w:rPr>
          <w:rFonts w:ascii="Book Antiqua" w:hAnsi="Book Antiqua"/>
          <w:sz w:val="30"/>
          <w:szCs w:val="30"/>
        </w:rPr>
        <w:t xml:space="preserve">Photo by </w:t>
      </w:r>
      <w:r w:rsidR="002352C2">
        <w:rPr>
          <w:rFonts w:ascii="Book Antiqua" w:hAnsi="Book Antiqua"/>
          <w:sz w:val="30"/>
          <w:szCs w:val="30"/>
        </w:rPr>
        <w:t>Barbara Baker Anderson</w:t>
      </w:r>
    </w:p>
    <w:p w14:paraId="51EC31E7" w14:textId="77777777" w:rsidR="008C20DA" w:rsidRDefault="008C20DA" w:rsidP="00F50B8B">
      <w:pPr>
        <w:contextualSpacing/>
        <w:rPr>
          <w:rFonts w:ascii="Book Antiqua" w:hAnsi="Book Antiqua"/>
          <w:sz w:val="30"/>
          <w:szCs w:val="30"/>
        </w:rPr>
      </w:pPr>
    </w:p>
    <w:p w14:paraId="6D43456E" w14:textId="77777777" w:rsidR="002352C2" w:rsidRDefault="002352C2" w:rsidP="002352C2">
      <w:pPr>
        <w:contextualSpacing/>
        <w:rPr>
          <w:rFonts w:ascii="Book Antiqua" w:hAnsi="Book Antiqua"/>
          <w:sz w:val="30"/>
          <w:szCs w:val="30"/>
        </w:rPr>
      </w:pPr>
      <w:r>
        <w:rPr>
          <w:rFonts w:ascii="Book Antiqua" w:hAnsi="Book Antiqua"/>
          <w:sz w:val="30"/>
          <w:szCs w:val="30"/>
        </w:rPr>
        <w:t xml:space="preserve">   </w:t>
      </w:r>
      <w:r w:rsidRPr="002352C2">
        <w:rPr>
          <w:rFonts w:ascii="Book Antiqua" w:hAnsi="Book Antiqua"/>
          <w:sz w:val="30"/>
          <w:szCs w:val="30"/>
        </w:rPr>
        <w:t>Kathy Bruner Tibbs, 67, of Geneva, passed away on Thursday, May 12, 2022.  She was born on January 25, 1955 in Fort Wayne to Fred Joseph Bruner St. and Florence “Sue” Geisler Bruner.  She was married to her soulmate and the great love of her life, Robert “Bob” Tibbs.  </w:t>
      </w:r>
    </w:p>
    <w:p w14:paraId="48CB76FC" w14:textId="77777777" w:rsidR="002352C2" w:rsidRPr="002352C2" w:rsidRDefault="002352C2" w:rsidP="002352C2">
      <w:pPr>
        <w:contextualSpacing/>
        <w:rPr>
          <w:rFonts w:ascii="Book Antiqua" w:hAnsi="Book Antiqua"/>
          <w:sz w:val="30"/>
          <w:szCs w:val="30"/>
        </w:rPr>
      </w:pPr>
      <w:r>
        <w:rPr>
          <w:rFonts w:ascii="Book Antiqua" w:hAnsi="Book Antiqua"/>
          <w:sz w:val="30"/>
          <w:szCs w:val="30"/>
        </w:rPr>
        <w:t xml:space="preserve">   </w:t>
      </w:r>
      <w:r w:rsidRPr="002352C2">
        <w:rPr>
          <w:rFonts w:ascii="Book Antiqua" w:hAnsi="Book Antiqua"/>
          <w:sz w:val="30"/>
          <w:szCs w:val="30"/>
        </w:rPr>
        <w:t>She and her husband built their home to always be open to family and friends and together served up decades of good memories and delicious food at their family table for all occasions.  Kathy created a warm and beautiful home that was spotless, comfortable, always filled with love, generosity, and caring and compassion for family and friends.  She regularly and without fail attended to all the birds and ducks that came to visit their yard, always filling her birdhouses to the brim with birdseed from her wagon no matter what the weather.  Stray cats always could count on something to eat and a box of straw to keep warm from the cold in Kathy’s and Bob’s welcoming yard.</w:t>
      </w:r>
      <w:r>
        <w:rPr>
          <w:rFonts w:ascii="Book Antiqua" w:hAnsi="Book Antiqua"/>
          <w:sz w:val="30"/>
          <w:szCs w:val="30"/>
        </w:rPr>
        <w:t xml:space="preserve"> </w:t>
      </w:r>
      <w:r w:rsidRPr="002352C2">
        <w:rPr>
          <w:rFonts w:ascii="Book Antiqua" w:hAnsi="Book Antiqua"/>
          <w:sz w:val="30"/>
          <w:szCs w:val="30"/>
        </w:rPr>
        <w:t>She and her husband Bob loved to travel, often with family and friends, and enjoyed many years of time together to see places near and far.</w:t>
      </w:r>
      <w:r>
        <w:rPr>
          <w:rFonts w:ascii="Book Antiqua" w:hAnsi="Book Antiqua"/>
          <w:sz w:val="30"/>
          <w:szCs w:val="30"/>
        </w:rPr>
        <w:t xml:space="preserve"> </w:t>
      </w:r>
      <w:r w:rsidRPr="002352C2">
        <w:rPr>
          <w:rFonts w:ascii="Book Antiqua" w:hAnsi="Book Antiqua"/>
          <w:sz w:val="30"/>
          <w:szCs w:val="30"/>
        </w:rPr>
        <w:t xml:space="preserve">Kathy was an artist.  She created beauty in all she touched.  Her greenhouse was her pride and joy as she nurtured seedlings to prepare them for planting in her yard.  No one was more patient than she when it came to watching over and tending to her plants.  No one was more proud than she when flowers bloomed everywhere in glorious colors in her yard because of her attentiveness.  Little details never escaped her eye as she paid attention to all that most people miss, handing out a kind word and </w:t>
      </w:r>
      <w:r w:rsidRPr="002352C2">
        <w:rPr>
          <w:rFonts w:ascii="Book Antiqua" w:hAnsi="Book Antiqua"/>
          <w:sz w:val="30"/>
          <w:szCs w:val="30"/>
        </w:rPr>
        <w:lastRenderedPageBreak/>
        <w:t>gentle touch, always willing to listen, and never giving up and always hoping for the best for all she loved.</w:t>
      </w:r>
    </w:p>
    <w:p w14:paraId="40A07C49" w14:textId="77777777" w:rsidR="002352C2" w:rsidRPr="002352C2" w:rsidRDefault="002352C2" w:rsidP="002352C2">
      <w:pPr>
        <w:contextualSpacing/>
        <w:rPr>
          <w:rFonts w:ascii="Book Antiqua" w:hAnsi="Book Antiqua"/>
          <w:sz w:val="30"/>
          <w:szCs w:val="30"/>
        </w:rPr>
      </w:pPr>
      <w:r>
        <w:rPr>
          <w:rFonts w:ascii="Book Antiqua" w:hAnsi="Book Antiqua"/>
          <w:sz w:val="30"/>
          <w:szCs w:val="30"/>
        </w:rPr>
        <w:t xml:space="preserve">   </w:t>
      </w:r>
      <w:r w:rsidRPr="002352C2">
        <w:rPr>
          <w:rFonts w:ascii="Book Antiqua" w:hAnsi="Book Antiqua"/>
          <w:sz w:val="30"/>
          <w:szCs w:val="30"/>
        </w:rPr>
        <w:t>Kathy was a world-class nurse, none finer and only retired in December 2020 to be able to spend precious time with her beloved husband, Bob.  In an over 45 year nursing career as a licensed practical nurse that included service at the Caylor-Nickel Clinic and Swiss Village, Kathy cared for people facing all kinds of medical challenges who were fortunate to have her at their bedside.  She always knew the right thing to do and say, offering a comforting word and making the right call on how to be of best help and support to her patients.  She was a fierce champion nurse advocate for her patients and their families at all times.  Kathy graduated from Belmont High School in Decatur, Indiana and went on to complete training in Fort Wayne to become a licensed practical nurse.  She was destined to be a nurse, always taking care of everyone even from the time when she was a little girl.  All in her family were ever grateful for her expertise and caring hands and heart.</w:t>
      </w:r>
    </w:p>
    <w:p w14:paraId="67CCD515" w14:textId="77777777" w:rsidR="002352C2" w:rsidRPr="002352C2" w:rsidRDefault="002352C2" w:rsidP="002352C2">
      <w:pPr>
        <w:contextualSpacing/>
        <w:rPr>
          <w:rFonts w:ascii="Book Antiqua" w:hAnsi="Book Antiqua"/>
          <w:sz w:val="30"/>
          <w:szCs w:val="30"/>
        </w:rPr>
      </w:pPr>
      <w:r>
        <w:rPr>
          <w:rFonts w:ascii="Book Antiqua" w:hAnsi="Book Antiqua"/>
          <w:sz w:val="30"/>
          <w:szCs w:val="30"/>
        </w:rPr>
        <w:t xml:space="preserve">   </w:t>
      </w:r>
      <w:r w:rsidRPr="002352C2">
        <w:rPr>
          <w:rFonts w:ascii="Book Antiqua" w:hAnsi="Book Antiqua"/>
          <w:sz w:val="30"/>
          <w:szCs w:val="30"/>
        </w:rPr>
        <w:t>She is survived by her husband, Bob Tibbs of Geneva and sons Jason Chamberlain (Betsy) of Decatur, and Matthew Chamberlain (Jaime) of Bluffton and step-son, Rob Tibbs, Oklahoma City, sister, Karen (Mike) Stroup of Indianapolis, 10 grandchildren and their spouses, and 1 great grandchild. She was preceded in death by her parents, sister Julia Frances Bruner, and brother Fred Joseph Bruner, Jr. and her maternal and paternal grandparents.  </w:t>
      </w:r>
    </w:p>
    <w:p w14:paraId="38177B4B" w14:textId="77777777" w:rsidR="002352C2" w:rsidRDefault="002352C2" w:rsidP="002352C2">
      <w:pPr>
        <w:contextualSpacing/>
        <w:rPr>
          <w:rFonts w:ascii="Book Antiqua" w:hAnsi="Book Antiqua"/>
          <w:sz w:val="30"/>
          <w:szCs w:val="30"/>
        </w:rPr>
      </w:pPr>
      <w:r>
        <w:rPr>
          <w:rFonts w:ascii="Book Antiqua" w:hAnsi="Book Antiqua"/>
          <w:sz w:val="30"/>
          <w:szCs w:val="30"/>
        </w:rPr>
        <w:t xml:space="preserve">   </w:t>
      </w:r>
      <w:r w:rsidRPr="002352C2">
        <w:rPr>
          <w:rFonts w:ascii="Book Antiqua" w:hAnsi="Book Antiqua"/>
          <w:sz w:val="30"/>
          <w:szCs w:val="30"/>
        </w:rPr>
        <w:t>Visitation will be from 5:00PM-7:00PM with a memorial service beginning at 7PM at Downing &amp; Glancy Funeral Home 100 N. Washington St. Geneva, on Wednesday, May 18, 2022.  Burial will be at the Decatur Cemetery at a later date.</w:t>
      </w:r>
    </w:p>
    <w:p w14:paraId="77E1BEF7" w14:textId="77777777" w:rsidR="002352C2" w:rsidRPr="002352C2" w:rsidRDefault="002352C2" w:rsidP="002352C2">
      <w:pPr>
        <w:contextualSpacing/>
        <w:rPr>
          <w:rFonts w:ascii="Book Antiqua" w:hAnsi="Book Antiqua"/>
          <w:sz w:val="30"/>
          <w:szCs w:val="30"/>
        </w:rPr>
      </w:pPr>
    </w:p>
    <w:p w14:paraId="2A67F7F4" w14:textId="77777777" w:rsidR="002352C2" w:rsidRPr="002352C2" w:rsidRDefault="002352C2" w:rsidP="002352C2">
      <w:pPr>
        <w:contextualSpacing/>
        <w:rPr>
          <w:rFonts w:ascii="Book Antiqua" w:hAnsi="Book Antiqua"/>
          <w:sz w:val="30"/>
          <w:szCs w:val="30"/>
        </w:rPr>
      </w:pPr>
      <w:r w:rsidRPr="002352C2">
        <w:rPr>
          <w:rFonts w:ascii="Book Antiqua" w:hAnsi="Book Antiqua"/>
          <w:sz w:val="30"/>
          <w:szCs w:val="30"/>
        </w:rPr>
        <w:t>Glancy Funeral Homes, Adams County, Indiana</w:t>
      </w:r>
    </w:p>
    <w:p w14:paraId="71A0069B" w14:textId="77777777" w:rsidR="00AA62E5" w:rsidRPr="00AA62E5" w:rsidRDefault="002352C2" w:rsidP="002352C2">
      <w:pPr>
        <w:contextualSpacing/>
        <w:rPr>
          <w:rFonts w:ascii="Book Antiqua" w:hAnsi="Book Antiqua"/>
          <w:sz w:val="30"/>
          <w:szCs w:val="30"/>
        </w:rPr>
      </w:pPr>
      <w:r w:rsidRPr="002352C2">
        <w:rPr>
          <w:rFonts w:ascii="Book Antiqua" w:hAnsi="Book Antiqua"/>
          <w:sz w:val="30"/>
          <w:szCs w:val="30"/>
        </w:rPr>
        <w:t>May 15, 2022</w:t>
      </w:r>
      <w:r>
        <w:rPr>
          <w:rFonts w:ascii="Book Antiqua" w:hAnsi="Book Antiqua"/>
          <w:sz w:val="30"/>
          <w:szCs w:val="30"/>
        </w:rPr>
        <w:t xml:space="preserve"> </w:t>
      </w:r>
    </w:p>
    <w:sectPr w:rsidR="00AA62E5" w:rsidRPr="00AA62E5" w:rsidSect="005A4C1F">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50B8B"/>
    <w:rsid w:val="000D44E9"/>
    <w:rsid w:val="001E5E6E"/>
    <w:rsid w:val="002352C2"/>
    <w:rsid w:val="004C4886"/>
    <w:rsid w:val="005A4C1F"/>
    <w:rsid w:val="005F4559"/>
    <w:rsid w:val="007E7C52"/>
    <w:rsid w:val="00885643"/>
    <w:rsid w:val="008C20DA"/>
    <w:rsid w:val="008D4408"/>
    <w:rsid w:val="00AA62E5"/>
    <w:rsid w:val="00B45C41"/>
    <w:rsid w:val="00B55454"/>
    <w:rsid w:val="00BC6400"/>
    <w:rsid w:val="00C06E7F"/>
    <w:rsid w:val="00C95CB0"/>
    <w:rsid w:val="00D16A38"/>
    <w:rsid w:val="00D63FD9"/>
    <w:rsid w:val="00E16677"/>
    <w:rsid w:val="00EC7FAD"/>
    <w:rsid w:val="00F05F77"/>
    <w:rsid w:val="00F108B3"/>
    <w:rsid w:val="00F27C02"/>
    <w:rsid w:val="00F50B8B"/>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AE105C"/>
  <w15:docId w15:val="{252B4F55-9868-4728-8CD3-E32B7AACEB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50B8B"/>
    <w:rPr>
      <w:rFonts w:ascii="Times New Roman" w:eastAsia="Times New Roman" w:hAnsi="Times New Roman" w:cs="Times New Roman"/>
      <w:sz w:val="24"/>
      <w:szCs w:val="24"/>
    </w:rPr>
  </w:style>
  <w:style w:type="character" w:styleId="Strong">
    <w:name w:val="Strong"/>
    <w:basedOn w:val="DefaultParagraphFont"/>
    <w:uiPriority w:val="22"/>
    <w:qFormat/>
    <w:rsid w:val="00F50B8B"/>
    <w:rPr>
      <w:b/>
      <w:bCs/>
    </w:rPr>
  </w:style>
  <w:style w:type="paragraph" w:styleId="BalloonText">
    <w:name w:val="Balloon Text"/>
    <w:basedOn w:val="Normal"/>
    <w:link w:val="BalloonTextChar"/>
    <w:uiPriority w:val="99"/>
    <w:semiHidden/>
    <w:unhideWhenUsed/>
    <w:rsid w:val="008C20DA"/>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8C20DA"/>
    <w:rPr>
      <w:rFonts w:ascii="Tahoma" w:hAnsi="Tahoma" w:cs="Tahoma"/>
      <w:sz w:val="16"/>
      <w:szCs w:val="16"/>
    </w:rPr>
  </w:style>
  <w:style w:type="paragraph" w:customStyle="1" w:styleId="p1">
    <w:name w:val="p1"/>
    <w:basedOn w:val="Normal"/>
    <w:rsid w:val="002352C2"/>
    <w:rPr>
      <w:rFonts w:ascii="Times New Roman" w:eastAsia="Times New Roman" w:hAnsi="Times New Roman" w:cs="Times New Roman"/>
      <w:sz w:val="24"/>
      <w:szCs w:val="24"/>
    </w:rPr>
  </w:style>
  <w:style w:type="character" w:customStyle="1" w:styleId="s1">
    <w:name w:val="s1"/>
    <w:basedOn w:val="DefaultParagraphFont"/>
    <w:rsid w:val="002352C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6459830">
      <w:bodyDiv w:val="1"/>
      <w:marLeft w:val="0"/>
      <w:marRight w:val="0"/>
      <w:marTop w:val="0"/>
      <w:marBottom w:val="0"/>
      <w:divBdr>
        <w:top w:val="none" w:sz="0" w:space="0" w:color="auto"/>
        <w:left w:val="none" w:sz="0" w:space="0" w:color="auto"/>
        <w:bottom w:val="none" w:sz="0" w:space="0" w:color="auto"/>
        <w:right w:val="none" w:sz="0" w:space="0" w:color="auto"/>
      </w:divBdr>
    </w:div>
    <w:div w:id="1625037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615</Words>
  <Characters>2890</Characters>
  <Application>Microsoft Office Word</Application>
  <DocSecurity>0</DocSecurity>
  <Lines>62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2022-05-22T15:42:00Z</dcterms:created>
  <dcterms:modified xsi:type="dcterms:W3CDTF">2026-04-03T13:04:00Z</dcterms:modified>
</cp:coreProperties>
</file>