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FDCDD" w14:textId="71BF3781" w:rsidR="0009452F" w:rsidRPr="00D91B26" w:rsidRDefault="00D91B26" w:rsidP="00D91B2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91B26">
        <w:rPr>
          <w:rFonts w:ascii="Book Antiqua" w:hAnsi="Book Antiqua"/>
          <w:sz w:val="40"/>
          <w:szCs w:val="40"/>
        </w:rPr>
        <w:t>Sarah (Brunner) Teeter</w:t>
      </w:r>
    </w:p>
    <w:p w14:paraId="45F2D04E" w14:textId="14953066" w:rsidR="00D91B26" w:rsidRPr="00D91B26" w:rsidRDefault="00D91B26" w:rsidP="00D91B2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91B26">
        <w:rPr>
          <w:rFonts w:ascii="Book Antiqua" w:hAnsi="Book Antiqua"/>
          <w:sz w:val="40"/>
          <w:szCs w:val="40"/>
        </w:rPr>
        <w:t>August 27, 1892 – October 18, 1974</w:t>
      </w:r>
    </w:p>
    <w:p w14:paraId="1C7E8574" w14:textId="77777777" w:rsidR="00D91B26" w:rsidRPr="00D91B26" w:rsidRDefault="00D91B26" w:rsidP="00D91B2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76F5DC" w14:textId="10B7CB02" w:rsidR="00D91B26" w:rsidRPr="00D91B26" w:rsidRDefault="00D91B26" w:rsidP="00D91B2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91B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9D5728F" wp14:editId="63708586">
            <wp:extent cx="3476625" cy="2607469"/>
            <wp:effectExtent l="0" t="0" r="0" b="2540"/>
            <wp:docPr id="7953602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024" cy="261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F9FF1" w14:textId="3434919B" w:rsidR="00D91B26" w:rsidRDefault="00D91B26" w:rsidP="00D91B2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91B26">
        <w:rPr>
          <w:rFonts w:ascii="Book Antiqua" w:hAnsi="Book Antiqua"/>
          <w:sz w:val="30"/>
          <w:szCs w:val="30"/>
        </w:rPr>
        <w:t>Photo by Alicia Kneuss</w:t>
      </w:r>
    </w:p>
    <w:p w14:paraId="6FCEE28B" w14:textId="77777777" w:rsidR="00D91B26" w:rsidRPr="00D91B26" w:rsidRDefault="00D91B26" w:rsidP="00D91B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E37E39" w14:textId="608B0CE8" w:rsidR="00D91B26" w:rsidRPr="00D91B26" w:rsidRDefault="00D91B26" w:rsidP="00D91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26">
        <w:rPr>
          <w:rFonts w:ascii="Book Antiqua" w:hAnsi="Book Antiqua"/>
          <w:sz w:val="30"/>
          <w:szCs w:val="30"/>
        </w:rPr>
        <w:t>Sarah Teeter passes away</w:t>
      </w:r>
      <w:r w:rsidRPr="00D91B26">
        <w:rPr>
          <w:rFonts w:ascii="Book Antiqua" w:hAnsi="Book Antiqua"/>
          <w:sz w:val="30"/>
          <w:szCs w:val="30"/>
        </w:rPr>
        <w:br/>
      </w:r>
      <w:r w:rsidRPr="00D91B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91B26">
        <w:rPr>
          <w:rFonts w:ascii="Book Antiqua" w:hAnsi="Book Antiqua"/>
          <w:sz w:val="30"/>
          <w:szCs w:val="30"/>
        </w:rPr>
        <w:t>Mrs. Sarah Teeter, 82, of 1237 Elm St., died at 2:55 p.m. Friday at the Adams county memorial hospital, where she had been a patient six weeks.</w:t>
      </w:r>
      <w:r w:rsidRPr="00D91B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91B26">
        <w:rPr>
          <w:rFonts w:ascii="Book Antiqua" w:hAnsi="Book Antiqua"/>
          <w:sz w:val="30"/>
          <w:szCs w:val="30"/>
        </w:rPr>
        <w:t>Born in French township on August 27, 1892, she was the daughter of Emil and Lena Riff-Brunner, and was married on May 10, 1913, to Perry J. Teeter, who survives.</w:t>
      </w:r>
      <w:r w:rsidRPr="00D91B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91B26">
        <w:rPr>
          <w:rFonts w:ascii="Book Antiqua" w:hAnsi="Book Antiqua"/>
          <w:sz w:val="30"/>
          <w:szCs w:val="30"/>
        </w:rPr>
        <w:t xml:space="preserve">Also surviving are four children, Mrs. Louis (Marie) Litterer of Gallipolis, O.; Mrs. Paul (Lena) Schmitz of Santa Barbara, Calif.; Mrs. James (Phyllis) Reed of </w:t>
      </w:r>
      <w:proofErr w:type="spellStart"/>
      <w:r w:rsidRPr="00D91B26">
        <w:rPr>
          <w:rFonts w:ascii="Book Antiqua" w:hAnsi="Book Antiqua"/>
          <w:sz w:val="30"/>
          <w:szCs w:val="30"/>
        </w:rPr>
        <w:t>Florrisant</w:t>
      </w:r>
      <w:proofErr w:type="spellEnd"/>
      <w:r w:rsidRPr="00D91B26">
        <w:rPr>
          <w:rFonts w:ascii="Book Antiqua" w:hAnsi="Book Antiqua"/>
          <w:sz w:val="30"/>
          <w:szCs w:val="30"/>
        </w:rPr>
        <w:t>, Mo.; Harold Teeter of Decatur; one sister, Mrs. Aldine Beer of route 1, Berne; and 13 grandchildren. One sister and four brothers preceded her in death.</w:t>
      </w:r>
      <w:r w:rsidRPr="00D91B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91B26">
        <w:rPr>
          <w:rFonts w:ascii="Book Antiqua" w:hAnsi="Book Antiqua"/>
          <w:sz w:val="30"/>
          <w:szCs w:val="30"/>
        </w:rPr>
        <w:t xml:space="preserve">Funeral services will be held </w:t>
      </w:r>
      <w:r w:rsidRPr="00D91B26">
        <w:rPr>
          <w:rFonts w:ascii="Book Antiqua" w:hAnsi="Book Antiqua"/>
          <w:sz w:val="30"/>
          <w:szCs w:val="30"/>
        </w:rPr>
        <w:t>at</w:t>
      </w:r>
      <w:r w:rsidRPr="00D91B26">
        <w:rPr>
          <w:rFonts w:ascii="Book Antiqua" w:hAnsi="Book Antiqua"/>
          <w:sz w:val="30"/>
          <w:szCs w:val="30"/>
        </w:rPr>
        <w:t xml:space="preserve"> 1:30 p.m. Monday at the Winteregg-Linn and Haggard funeral home, with Rev. Matthew Worthman officiating. Burial will be in the Decatur cemetery. Friends may call at the funeral home after 10 a.m. Sunday.</w:t>
      </w:r>
    </w:p>
    <w:p w14:paraId="2F5E7E05" w14:textId="0F12B85A" w:rsidR="00D91B26" w:rsidRPr="00D91B26" w:rsidRDefault="00D91B26" w:rsidP="00D91B26">
      <w:pPr>
        <w:spacing w:after="0" w:line="240" w:lineRule="auto"/>
        <w:rPr>
          <w:rFonts w:ascii="Book Antiqua" w:hAnsi="Book Antiqua"/>
          <w:sz w:val="30"/>
          <w:szCs w:val="30"/>
        </w:rPr>
      </w:pPr>
      <w:hyperlink r:id="rId5" w:history="1">
        <w:r w:rsidRPr="00D91B26">
          <w:rPr>
            <w:rStyle w:val="Hyperlink"/>
            <w:rFonts w:ascii="Book Antiqua" w:hAnsi="Book Antiqua"/>
            <w:sz w:val="30"/>
            <w:szCs w:val="30"/>
          </w:rPr>
          <w:br/>
        </w:r>
      </w:hyperlink>
      <w:r w:rsidRPr="00D91B26">
        <w:rPr>
          <w:rFonts w:ascii="Book Antiqua" w:hAnsi="Book Antiqua"/>
          <w:sz w:val="30"/>
          <w:szCs w:val="30"/>
        </w:rPr>
        <w:t>Decatur Daily Democrat, Adams County, Indiana</w:t>
      </w:r>
      <w:r w:rsidRPr="00D91B26">
        <w:rPr>
          <w:rFonts w:ascii="Book Antiqua" w:hAnsi="Book Antiqua"/>
          <w:sz w:val="30"/>
          <w:szCs w:val="30"/>
        </w:rPr>
        <w:br/>
        <w:t>Saturday, Oct. 19, 1974</w:t>
      </w:r>
    </w:p>
    <w:p w14:paraId="55D7D6CC" w14:textId="77777777" w:rsidR="00D91B26" w:rsidRDefault="00D91B26"/>
    <w:sectPr w:rsidR="00D91B26" w:rsidSect="00D91B26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B26"/>
    <w:rsid w:val="0009452F"/>
    <w:rsid w:val="000F5DC1"/>
    <w:rsid w:val="004A5BE5"/>
    <w:rsid w:val="00B55CC7"/>
    <w:rsid w:val="00D9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AD8D0"/>
  <w15:chartTrackingRefBased/>
  <w15:docId w15:val="{640EFC68-DA46-4C2C-BEC0-EB5A78C2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1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B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B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B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B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B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B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B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B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1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1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1B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B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1B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B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B2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1B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1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indagrave.com/memorial/44434554/sponso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986</Characters>
  <Application>Microsoft Office Word</Application>
  <DocSecurity>0</DocSecurity>
  <Lines>49</Lines>
  <Paragraphs>53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2026-04-04T20:42:00Z</dcterms:created>
  <dcterms:modified xsi:type="dcterms:W3CDTF">2026-04-04T20:42:00Z</dcterms:modified>
</cp:coreProperties>
</file>