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0FD48361" w14:textId="289EB70C" w:rsidR="00AA198C" w:rsidRDefault="00A86D37" w:rsidP="008C20DA">
      <w:pPr>
        <w:contextualSpacing/>
        <w:jc w:val="center"/>
        <w:rPr>
          <w:rFonts w:ascii="Book Antiqua" w:hAnsi="Book Antiqua"/>
          <w:sz w:val="40"/>
          <w:szCs w:val="40"/>
        </w:rPr>
      </w:pPr>
      <w:r>
        <w:rPr>
          <w:rFonts w:ascii="Book Antiqua" w:hAnsi="Book Antiqua"/>
          <w:sz w:val="40"/>
          <w:szCs w:val="40"/>
        </w:rPr>
        <w:t xml:space="preserve">Judson </w:t>
      </w:r>
      <w:r w:rsidR="00C760FF">
        <w:rPr>
          <w:rFonts w:ascii="Book Antiqua" w:hAnsi="Book Antiqua"/>
          <w:sz w:val="40"/>
          <w:szCs w:val="40"/>
        </w:rPr>
        <w:t xml:space="preserve">W. </w:t>
      </w:r>
      <w:r>
        <w:rPr>
          <w:rFonts w:ascii="Book Antiqua" w:hAnsi="Book Antiqua"/>
          <w:sz w:val="40"/>
          <w:szCs w:val="40"/>
        </w:rPr>
        <w:t>Teeple</w:t>
      </w:r>
    </w:p>
    <w:p w14:paraId="69935AE1" w14:textId="6E74E590" w:rsidR="00A86D37" w:rsidRDefault="00A86D37" w:rsidP="008C20DA">
      <w:pPr>
        <w:contextualSpacing/>
        <w:jc w:val="center"/>
        <w:rPr>
          <w:rFonts w:ascii="Book Antiqua" w:hAnsi="Book Antiqua"/>
          <w:sz w:val="40"/>
          <w:szCs w:val="40"/>
        </w:rPr>
      </w:pPr>
      <w:r>
        <w:rPr>
          <w:rFonts w:ascii="Book Antiqua" w:hAnsi="Book Antiqua"/>
          <w:sz w:val="40"/>
          <w:szCs w:val="40"/>
        </w:rPr>
        <w:t>October 29, 1856 – July 9, 1936</w:t>
      </w:r>
    </w:p>
    <w:p w14:paraId="25FB8E5F" w14:textId="77777777" w:rsidR="008C20DA" w:rsidRDefault="008C20DA" w:rsidP="008C20DA">
      <w:pPr>
        <w:contextualSpacing/>
        <w:jc w:val="center"/>
        <w:rPr>
          <w:rFonts w:ascii="Book Antiqua" w:hAnsi="Book Antiqua"/>
          <w:sz w:val="40"/>
          <w:szCs w:val="40"/>
        </w:rPr>
      </w:pPr>
    </w:p>
    <w:p w14:paraId="3E919426" w14:textId="4039835C" w:rsidR="008C20DA" w:rsidRDefault="00A86D37" w:rsidP="008C20DA">
      <w:pPr>
        <w:contextualSpacing/>
        <w:jc w:val="center"/>
        <w:rPr>
          <w:rFonts w:ascii="Book Antiqua" w:hAnsi="Book Antiqua"/>
          <w:sz w:val="40"/>
          <w:szCs w:val="40"/>
        </w:rPr>
      </w:pPr>
      <w:r>
        <w:rPr>
          <w:noProof/>
        </w:rPr>
        <w:drawing>
          <wp:inline distT="0" distB="0" distL="0" distR="0" wp14:anchorId="29B16FDF" wp14:editId="1ED2B612">
            <wp:extent cx="4619048" cy="2388138"/>
            <wp:effectExtent l="0" t="0" r="0" b="0"/>
            <wp:docPr id="188534864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2792" b="18300"/>
                    <a:stretch>
                      <a:fillRect/>
                    </a:stretch>
                  </pic:blipFill>
                  <pic:spPr bwMode="auto">
                    <a:xfrm>
                      <a:off x="0" y="0"/>
                      <a:ext cx="4658609" cy="2408592"/>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077FD16B"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86D37">
        <w:rPr>
          <w:rFonts w:ascii="Book Antiqua" w:hAnsi="Book Antiqua"/>
          <w:sz w:val="30"/>
          <w:szCs w:val="30"/>
        </w:rPr>
        <w:t>PLS</w:t>
      </w:r>
    </w:p>
    <w:p w14:paraId="38C1B6DB" w14:textId="77777777" w:rsidR="008C20DA" w:rsidRDefault="008C20DA" w:rsidP="00F50B8B">
      <w:pPr>
        <w:contextualSpacing/>
        <w:rPr>
          <w:rFonts w:ascii="Book Antiqua" w:hAnsi="Book Antiqua"/>
          <w:sz w:val="30"/>
          <w:szCs w:val="30"/>
        </w:rPr>
      </w:pPr>
    </w:p>
    <w:p w14:paraId="27C8FCC9" w14:textId="77777777" w:rsidR="00C760FF" w:rsidRDefault="00A86D37" w:rsidP="00A86D37">
      <w:pPr>
        <w:contextualSpacing/>
        <w:rPr>
          <w:rFonts w:ascii="Book Antiqua" w:hAnsi="Book Antiqua"/>
          <w:sz w:val="30"/>
          <w:szCs w:val="30"/>
        </w:rPr>
      </w:pPr>
      <w:r w:rsidRPr="00A86D37">
        <w:rPr>
          <w:rFonts w:ascii="Book Antiqua" w:hAnsi="Book Antiqua"/>
          <w:sz w:val="30"/>
          <w:szCs w:val="30"/>
        </w:rPr>
        <w:t>TEEPLE RITES SET FOR SUNDAY</w:t>
      </w:r>
    </w:p>
    <w:p w14:paraId="5D5D1CD3" w14:textId="78723CE4" w:rsidR="00A86D37" w:rsidRDefault="00A86D37" w:rsidP="00A86D37">
      <w:pPr>
        <w:contextualSpacing/>
        <w:rPr>
          <w:rFonts w:ascii="Book Antiqua" w:hAnsi="Book Antiqua"/>
          <w:sz w:val="30"/>
          <w:szCs w:val="30"/>
        </w:rPr>
      </w:pPr>
      <w:r w:rsidRPr="00A86D37">
        <w:rPr>
          <w:rFonts w:ascii="Book Antiqua" w:hAnsi="Book Antiqua"/>
          <w:sz w:val="30"/>
          <w:szCs w:val="30"/>
        </w:rPr>
        <w:t>Former Decatur Mayor and Attorney Dies Suddenly of Heart Attack</w:t>
      </w:r>
    </w:p>
    <w:p w14:paraId="4CC77ED8" w14:textId="68CBCE21" w:rsidR="00223051" w:rsidRDefault="00A86D37" w:rsidP="00A86D37">
      <w:pPr>
        <w:contextualSpacing/>
        <w:rPr>
          <w:rFonts w:ascii="Book Antiqua" w:hAnsi="Book Antiqua"/>
          <w:sz w:val="30"/>
          <w:szCs w:val="30"/>
        </w:rPr>
      </w:pPr>
      <w:r w:rsidRPr="00A86D37">
        <w:rPr>
          <w:rFonts w:ascii="Book Antiqua" w:hAnsi="Book Antiqua"/>
          <w:sz w:val="30"/>
          <w:szCs w:val="30"/>
        </w:rPr>
        <w:br/>
        <w:t>(Special to the Journal-Gazette)</w:t>
      </w:r>
      <w:r w:rsidRPr="00A86D37">
        <w:rPr>
          <w:rFonts w:ascii="Book Antiqua" w:hAnsi="Book Antiqua"/>
          <w:sz w:val="30"/>
          <w:szCs w:val="30"/>
        </w:rPr>
        <w:br/>
      </w:r>
      <w:r w:rsidR="00C760FF">
        <w:rPr>
          <w:rFonts w:ascii="Book Antiqua" w:hAnsi="Book Antiqua"/>
          <w:sz w:val="30"/>
          <w:szCs w:val="30"/>
        </w:rPr>
        <w:t xml:space="preserve">   </w:t>
      </w:r>
      <w:r w:rsidRPr="00A86D37">
        <w:rPr>
          <w:rFonts w:ascii="Book Antiqua" w:hAnsi="Book Antiqua"/>
          <w:sz w:val="30"/>
          <w:szCs w:val="30"/>
        </w:rPr>
        <w:t xml:space="preserve">Decatur, July 10 </w:t>
      </w:r>
      <w:r>
        <w:rPr>
          <w:rFonts w:ascii="Book Antiqua" w:hAnsi="Book Antiqua"/>
          <w:sz w:val="30"/>
          <w:szCs w:val="30"/>
        </w:rPr>
        <w:t>–</w:t>
      </w:r>
      <w:r w:rsidRPr="00A86D37">
        <w:rPr>
          <w:rFonts w:ascii="Book Antiqua" w:hAnsi="Book Antiqua"/>
          <w:sz w:val="30"/>
          <w:szCs w:val="30"/>
        </w:rPr>
        <w:t xml:space="preserve"> Judson W. Teeple, 79, former mayor of Decatur, died suddenly Thursday night at the Ellis apartment on South Second </w:t>
      </w:r>
      <w:r>
        <w:rPr>
          <w:rFonts w:ascii="Book Antiqua" w:hAnsi="Book Antiqua"/>
          <w:sz w:val="30"/>
          <w:szCs w:val="30"/>
        </w:rPr>
        <w:t>S</w:t>
      </w:r>
      <w:r w:rsidRPr="00A86D37">
        <w:rPr>
          <w:rFonts w:ascii="Book Antiqua" w:hAnsi="Book Antiqua"/>
          <w:sz w:val="30"/>
          <w:szCs w:val="30"/>
        </w:rPr>
        <w:t>treet.</w:t>
      </w:r>
      <w:r>
        <w:rPr>
          <w:rFonts w:ascii="Book Antiqua" w:hAnsi="Book Antiqua"/>
          <w:sz w:val="30"/>
          <w:szCs w:val="30"/>
        </w:rPr>
        <w:t xml:space="preserve"> </w:t>
      </w:r>
      <w:r w:rsidRPr="00A86D37">
        <w:rPr>
          <w:rFonts w:ascii="Book Antiqua" w:hAnsi="Book Antiqua"/>
          <w:sz w:val="30"/>
          <w:szCs w:val="30"/>
        </w:rPr>
        <w:t>Friend and legal adviser to the Ellis family, he called at the apartment but complained of feeling ill.  He suffered a heart attack a few minutes after arriving a</w:t>
      </w:r>
      <w:r>
        <w:rPr>
          <w:rFonts w:ascii="Book Antiqua" w:hAnsi="Book Antiqua"/>
          <w:sz w:val="30"/>
          <w:szCs w:val="30"/>
        </w:rPr>
        <w:t>t</w:t>
      </w:r>
      <w:r w:rsidRPr="00A86D37">
        <w:rPr>
          <w:rFonts w:ascii="Book Antiqua" w:hAnsi="Book Antiqua"/>
          <w:sz w:val="30"/>
          <w:szCs w:val="30"/>
        </w:rPr>
        <w:t xml:space="preserve"> the apartment and efforts to revive him were futile.  Coroner Robert Zwick said death was caused by angina pectoris, superinduced by the extreme heat.</w:t>
      </w:r>
      <w:r w:rsidRPr="00A86D37">
        <w:rPr>
          <w:rFonts w:ascii="Book Antiqua" w:hAnsi="Book Antiqua"/>
          <w:sz w:val="30"/>
          <w:szCs w:val="30"/>
        </w:rPr>
        <w:br/>
      </w:r>
      <w:r>
        <w:rPr>
          <w:rFonts w:ascii="Book Antiqua" w:hAnsi="Book Antiqua"/>
          <w:sz w:val="30"/>
          <w:szCs w:val="30"/>
        </w:rPr>
        <w:t xml:space="preserve">   </w:t>
      </w:r>
      <w:r w:rsidRPr="00A86D37">
        <w:rPr>
          <w:rFonts w:ascii="Book Antiqua" w:hAnsi="Book Antiqua"/>
          <w:sz w:val="30"/>
          <w:szCs w:val="30"/>
        </w:rPr>
        <w:t xml:space="preserve">Mr. Teeple was mayor from 1909 to 1913 after serving four years on the city council.  He was prominent in Republican political activities and an active member of the Adams </w:t>
      </w:r>
      <w:r>
        <w:rPr>
          <w:rFonts w:ascii="Book Antiqua" w:hAnsi="Book Antiqua"/>
          <w:sz w:val="30"/>
          <w:szCs w:val="30"/>
        </w:rPr>
        <w:t>C</w:t>
      </w:r>
      <w:r w:rsidRPr="00A86D37">
        <w:rPr>
          <w:rFonts w:ascii="Book Antiqua" w:hAnsi="Book Antiqua"/>
          <w:sz w:val="30"/>
          <w:szCs w:val="30"/>
        </w:rPr>
        <w:t xml:space="preserve">ounty </w:t>
      </w:r>
      <w:r>
        <w:rPr>
          <w:rFonts w:ascii="Book Antiqua" w:hAnsi="Book Antiqua"/>
          <w:sz w:val="30"/>
          <w:szCs w:val="30"/>
        </w:rPr>
        <w:t>B</w:t>
      </w:r>
      <w:r w:rsidRPr="00A86D37">
        <w:rPr>
          <w:rFonts w:ascii="Book Antiqua" w:hAnsi="Book Antiqua"/>
          <w:sz w:val="30"/>
          <w:szCs w:val="30"/>
        </w:rPr>
        <w:t xml:space="preserve">ar </w:t>
      </w:r>
      <w:r>
        <w:rPr>
          <w:rFonts w:ascii="Book Antiqua" w:hAnsi="Book Antiqua"/>
          <w:sz w:val="30"/>
          <w:szCs w:val="30"/>
        </w:rPr>
        <w:t>A</w:t>
      </w:r>
      <w:r w:rsidRPr="00A86D37">
        <w:rPr>
          <w:rFonts w:ascii="Book Antiqua" w:hAnsi="Book Antiqua"/>
          <w:sz w:val="30"/>
          <w:szCs w:val="30"/>
        </w:rPr>
        <w:t>ssociation, of which he was the second oldest member, only Judge James T. Merryman exceeded him in years.</w:t>
      </w:r>
      <w:r>
        <w:rPr>
          <w:rFonts w:ascii="Book Antiqua" w:hAnsi="Book Antiqua"/>
          <w:sz w:val="30"/>
          <w:szCs w:val="30"/>
        </w:rPr>
        <w:t xml:space="preserve"> T</w:t>
      </w:r>
      <w:r w:rsidRPr="00A86D37">
        <w:rPr>
          <w:rFonts w:ascii="Book Antiqua" w:hAnsi="Book Antiqua"/>
          <w:sz w:val="30"/>
          <w:szCs w:val="30"/>
        </w:rPr>
        <w:t>he deceased was admitted to the local bar in 1883.</w:t>
      </w:r>
      <w:r w:rsidRPr="00A86D37">
        <w:rPr>
          <w:rFonts w:ascii="Book Antiqua" w:hAnsi="Book Antiqua"/>
          <w:sz w:val="30"/>
          <w:szCs w:val="30"/>
        </w:rPr>
        <w:br/>
      </w:r>
      <w:r>
        <w:rPr>
          <w:rFonts w:ascii="Book Antiqua" w:hAnsi="Book Antiqua"/>
          <w:sz w:val="30"/>
          <w:szCs w:val="30"/>
        </w:rPr>
        <w:t xml:space="preserve">   </w:t>
      </w:r>
      <w:r w:rsidRPr="00A86D37">
        <w:rPr>
          <w:rFonts w:ascii="Book Antiqua" w:hAnsi="Book Antiqua"/>
          <w:sz w:val="30"/>
          <w:szCs w:val="30"/>
        </w:rPr>
        <w:t xml:space="preserve">Born in St. Mary's </w:t>
      </w:r>
      <w:r>
        <w:rPr>
          <w:rFonts w:ascii="Book Antiqua" w:hAnsi="Book Antiqua"/>
          <w:sz w:val="30"/>
          <w:szCs w:val="30"/>
        </w:rPr>
        <w:t>T</w:t>
      </w:r>
      <w:r w:rsidRPr="00A86D37">
        <w:rPr>
          <w:rFonts w:ascii="Book Antiqua" w:hAnsi="Book Antiqua"/>
          <w:sz w:val="30"/>
          <w:szCs w:val="30"/>
        </w:rPr>
        <w:t xml:space="preserve">ownship October 29, 1856, a son of John and Catherine Teeple, the deceased spend his entire life in </w:t>
      </w:r>
      <w:r w:rsidR="00223051" w:rsidRPr="00A86D37">
        <w:rPr>
          <w:rFonts w:ascii="Book Antiqua" w:hAnsi="Book Antiqua"/>
          <w:sz w:val="30"/>
          <w:szCs w:val="30"/>
        </w:rPr>
        <w:t>Adams County</w:t>
      </w:r>
      <w:r w:rsidRPr="00A86D37">
        <w:rPr>
          <w:rFonts w:ascii="Book Antiqua" w:hAnsi="Book Antiqua"/>
          <w:sz w:val="30"/>
          <w:szCs w:val="30"/>
        </w:rPr>
        <w:t>.  In his early life, he followed the teaching profession for 15 years.</w:t>
      </w:r>
      <w:r w:rsidRPr="00A86D37">
        <w:rPr>
          <w:rFonts w:ascii="Book Antiqua" w:hAnsi="Book Antiqua"/>
          <w:sz w:val="30"/>
          <w:szCs w:val="30"/>
        </w:rPr>
        <w:br/>
      </w:r>
      <w:r w:rsidR="00223051">
        <w:rPr>
          <w:rFonts w:ascii="Book Antiqua" w:hAnsi="Book Antiqua"/>
          <w:sz w:val="30"/>
          <w:szCs w:val="30"/>
        </w:rPr>
        <w:t xml:space="preserve">   </w:t>
      </w:r>
      <w:r w:rsidRPr="00A86D37">
        <w:rPr>
          <w:rFonts w:ascii="Book Antiqua" w:hAnsi="Book Antiqua"/>
          <w:sz w:val="30"/>
          <w:szCs w:val="30"/>
        </w:rPr>
        <w:t>Surviving are a son, Ray Teeple of Fort Wayne; a sister, Mrs. Annise Moser of Wren O., and two brothers, Jack of Ashley and Benjamin of New York City.</w:t>
      </w:r>
      <w:r w:rsidRPr="00A86D37">
        <w:rPr>
          <w:rFonts w:ascii="Book Antiqua" w:hAnsi="Book Antiqua"/>
          <w:sz w:val="30"/>
          <w:szCs w:val="30"/>
        </w:rPr>
        <w:br/>
      </w:r>
      <w:r w:rsidR="00223051">
        <w:rPr>
          <w:rFonts w:ascii="Book Antiqua" w:hAnsi="Book Antiqua"/>
          <w:sz w:val="30"/>
          <w:szCs w:val="30"/>
        </w:rPr>
        <w:t xml:space="preserve">   </w:t>
      </w:r>
      <w:r w:rsidRPr="00A86D37">
        <w:rPr>
          <w:rFonts w:ascii="Book Antiqua" w:hAnsi="Book Antiqua"/>
          <w:sz w:val="30"/>
          <w:szCs w:val="30"/>
        </w:rPr>
        <w:t xml:space="preserve">Funeral services will be held at the Zwick </w:t>
      </w:r>
      <w:r w:rsidR="00223051">
        <w:rPr>
          <w:rFonts w:ascii="Book Antiqua" w:hAnsi="Book Antiqua"/>
          <w:sz w:val="30"/>
          <w:szCs w:val="30"/>
        </w:rPr>
        <w:t>F</w:t>
      </w:r>
      <w:r w:rsidRPr="00A86D37">
        <w:rPr>
          <w:rFonts w:ascii="Book Antiqua" w:hAnsi="Book Antiqua"/>
          <w:sz w:val="30"/>
          <w:szCs w:val="30"/>
        </w:rPr>
        <w:t xml:space="preserve">uneral </w:t>
      </w:r>
      <w:r w:rsidR="00223051">
        <w:rPr>
          <w:rFonts w:ascii="Book Antiqua" w:hAnsi="Book Antiqua"/>
          <w:sz w:val="30"/>
          <w:szCs w:val="30"/>
        </w:rPr>
        <w:t>H</w:t>
      </w:r>
      <w:r w:rsidRPr="00A86D37">
        <w:rPr>
          <w:rFonts w:ascii="Book Antiqua" w:hAnsi="Book Antiqua"/>
          <w:sz w:val="30"/>
          <w:szCs w:val="30"/>
        </w:rPr>
        <w:t xml:space="preserve">ome at 2 p.m. Sunday, with the Rev. Harry Thompson officiating.  Burial in the Decatur </w:t>
      </w:r>
      <w:r w:rsidR="00223051">
        <w:rPr>
          <w:rFonts w:ascii="Book Antiqua" w:hAnsi="Book Antiqua"/>
          <w:sz w:val="30"/>
          <w:szCs w:val="30"/>
        </w:rPr>
        <w:t>C</w:t>
      </w:r>
      <w:r w:rsidRPr="00A86D37">
        <w:rPr>
          <w:rFonts w:ascii="Book Antiqua" w:hAnsi="Book Antiqua"/>
          <w:sz w:val="30"/>
          <w:szCs w:val="30"/>
        </w:rPr>
        <w:t>emetery.</w:t>
      </w:r>
    </w:p>
    <w:p w14:paraId="44AEA0AA" w14:textId="77777777" w:rsidR="00223051" w:rsidRDefault="00223051" w:rsidP="00A86D37">
      <w:pPr>
        <w:contextualSpacing/>
        <w:rPr>
          <w:rFonts w:ascii="Book Antiqua" w:hAnsi="Book Antiqua"/>
          <w:sz w:val="30"/>
          <w:szCs w:val="30"/>
        </w:rPr>
      </w:pPr>
    </w:p>
    <w:p w14:paraId="35FA3A41" w14:textId="77777777" w:rsidR="00223051" w:rsidRDefault="00223051" w:rsidP="00A86D37">
      <w:pPr>
        <w:contextualSpacing/>
        <w:rPr>
          <w:rFonts w:ascii="Book Antiqua" w:hAnsi="Book Antiqua"/>
          <w:sz w:val="30"/>
          <w:szCs w:val="30"/>
        </w:rPr>
      </w:pPr>
      <w:r w:rsidRPr="00A86D37">
        <w:rPr>
          <w:rFonts w:ascii="Book Antiqua" w:hAnsi="Book Antiqua"/>
          <w:sz w:val="30"/>
          <w:szCs w:val="30"/>
        </w:rPr>
        <w:t>Journal Gazette, Allen Co</w:t>
      </w:r>
      <w:r>
        <w:rPr>
          <w:rFonts w:ascii="Book Antiqua" w:hAnsi="Book Antiqua"/>
          <w:sz w:val="30"/>
          <w:szCs w:val="30"/>
        </w:rPr>
        <w:t>unty, Indiana</w:t>
      </w:r>
    </w:p>
    <w:p w14:paraId="3D58A04F" w14:textId="77777777" w:rsidR="00223051" w:rsidRDefault="00223051" w:rsidP="00A86D37">
      <w:pPr>
        <w:contextualSpacing/>
        <w:rPr>
          <w:rFonts w:ascii="Book Antiqua" w:hAnsi="Book Antiqua"/>
          <w:sz w:val="30"/>
          <w:szCs w:val="30"/>
        </w:rPr>
      </w:pPr>
      <w:r w:rsidRPr="00A86D37">
        <w:rPr>
          <w:rFonts w:ascii="Book Antiqua" w:hAnsi="Book Antiqua"/>
          <w:sz w:val="30"/>
          <w:szCs w:val="30"/>
        </w:rPr>
        <w:t>Saturday, July 11, 1936</w:t>
      </w:r>
      <w:r w:rsidR="00A86D37" w:rsidRPr="00A86D37">
        <w:rPr>
          <w:rFonts w:ascii="Book Antiqua" w:hAnsi="Book Antiqua"/>
          <w:sz w:val="30"/>
          <w:szCs w:val="30"/>
        </w:rPr>
        <w:br/>
      </w:r>
    </w:p>
    <w:p w14:paraId="0BAA5BAF" w14:textId="77777777" w:rsidR="00C760FF" w:rsidRDefault="00223051" w:rsidP="00A86D37">
      <w:pPr>
        <w:contextualSpacing/>
        <w:rPr>
          <w:rFonts w:ascii="Book Antiqua" w:hAnsi="Book Antiqua"/>
          <w:sz w:val="30"/>
          <w:szCs w:val="30"/>
        </w:rPr>
      </w:pPr>
      <w:r>
        <w:rPr>
          <w:rFonts w:ascii="Book Antiqua" w:hAnsi="Book Antiqua"/>
          <w:sz w:val="30"/>
          <w:szCs w:val="30"/>
        </w:rPr>
        <w:t>*</w:t>
      </w:r>
      <w:r w:rsidR="00A86D37" w:rsidRPr="00A86D37">
        <w:rPr>
          <w:rFonts w:ascii="Book Antiqua" w:hAnsi="Book Antiqua"/>
          <w:sz w:val="30"/>
          <w:szCs w:val="30"/>
        </w:rPr>
        <w:t>*</w:t>
      </w:r>
      <w:r w:rsidR="00A86D37" w:rsidRPr="00A86D37">
        <w:rPr>
          <w:rFonts w:ascii="Book Antiqua" w:hAnsi="Book Antiqua"/>
          <w:sz w:val="30"/>
          <w:szCs w:val="30"/>
        </w:rPr>
        <w:br/>
        <w:t>Coroner's Verdict, Adams Co, IN; 16 July 1936</w:t>
      </w:r>
    </w:p>
    <w:p w14:paraId="134A2D92" w14:textId="0907CF5A" w:rsidR="00223051" w:rsidRDefault="00A86D37" w:rsidP="00A86D37">
      <w:pPr>
        <w:contextualSpacing/>
        <w:rPr>
          <w:rFonts w:ascii="Book Antiqua" w:hAnsi="Book Antiqua"/>
          <w:sz w:val="30"/>
          <w:szCs w:val="30"/>
        </w:rPr>
      </w:pPr>
      <w:r w:rsidRPr="00A86D37">
        <w:rPr>
          <w:rFonts w:ascii="Book Antiqua" w:hAnsi="Book Antiqua"/>
          <w:sz w:val="30"/>
          <w:szCs w:val="30"/>
        </w:rPr>
        <w:lastRenderedPageBreak/>
        <w:br/>
        <w:t>Deceased:  Judson Teeple; Coroner:  Robert J. Zwick</w:t>
      </w:r>
      <w:r w:rsidRPr="00A86D37">
        <w:rPr>
          <w:rFonts w:ascii="Book Antiqua" w:hAnsi="Book Antiqua"/>
          <w:sz w:val="30"/>
          <w:szCs w:val="30"/>
        </w:rPr>
        <w:br/>
        <w:t xml:space="preserve">Body found at Mrs. Bertha Ellis apartments; cause of death:  angina </w:t>
      </w:r>
      <w:proofErr w:type="spellStart"/>
      <w:r w:rsidRPr="00A86D37">
        <w:rPr>
          <w:rFonts w:ascii="Book Antiqua" w:hAnsi="Book Antiqua"/>
          <w:sz w:val="30"/>
          <w:szCs w:val="30"/>
        </w:rPr>
        <w:t>pectosis</w:t>
      </w:r>
      <w:proofErr w:type="spellEnd"/>
      <w:r w:rsidRPr="00A86D37">
        <w:rPr>
          <w:rFonts w:ascii="Book Antiqua" w:hAnsi="Book Antiqua"/>
          <w:sz w:val="30"/>
          <w:szCs w:val="30"/>
        </w:rPr>
        <w:t>.</w:t>
      </w:r>
      <w:r w:rsidRPr="00A86D37">
        <w:rPr>
          <w:rFonts w:ascii="Book Antiqua" w:hAnsi="Book Antiqua"/>
          <w:sz w:val="30"/>
          <w:szCs w:val="30"/>
        </w:rPr>
        <w:br/>
      </w:r>
    </w:p>
    <w:p w14:paraId="72D9C47B" w14:textId="3170372F" w:rsidR="00223051" w:rsidRDefault="00223051" w:rsidP="00A86D37">
      <w:pPr>
        <w:contextualSpacing/>
        <w:rPr>
          <w:rFonts w:ascii="Book Antiqua" w:hAnsi="Book Antiqua"/>
          <w:sz w:val="30"/>
          <w:szCs w:val="30"/>
        </w:rPr>
      </w:pPr>
      <w:r>
        <w:rPr>
          <w:rFonts w:ascii="Book Antiqua" w:hAnsi="Book Antiqua"/>
          <w:sz w:val="30"/>
          <w:szCs w:val="30"/>
        </w:rPr>
        <w:t>*</w:t>
      </w:r>
      <w:r w:rsidR="00A86D37" w:rsidRPr="00A86D37">
        <w:rPr>
          <w:rFonts w:ascii="Book Antiqua" w:hAnsi="Book Antiqua"/>
          <w:sz w:val="30"/>
          <w:szCs w:val="30"/>
        </w:rPr>
        <w:t>*</w:t>
      </w:r>
      <w:r w:rsidR="00A86D37" w:rsidRPr="00A86D37">
        <w:rPr>
          <w:rFonts w:ascii="Book Antiqua" w:hAnsi="Book Antiqua"/>
          <w:sz w:val="30"/>
          <w:szCs w:val="30"/>
        </w:rPr>
        <w:br/>
        <w:t>Twenty years ago today-Judson Teeple, 79, mayor of Decatur dies suddenly.</w:t>
      </w:r>
      <w:r w:rsidR="00A86D37" w:rsidRPr="00A86D37">
        <w:rPr>
          <w:rFonts w:ascii="Book Antiqua" w:hAnsi="Book Antiqua"/>
          <w:sz w:val="30"/>
          <w:szCs w:val="30"/>
        </w:rPr>
        <w:br/>
      </w:r>
      <w:r w:rsidR="00A86D37" w:rsidRPr="00A86D37">
        <w:rPr>
          <w:rFonts w:ascii="Book Antiqua" w:hAnsi="Book Antiqua"/>
          <w:sz w:val="30"/>
          <w:szCs w:val="30"/>
        </w:rPr>
        <w:br/>
        <w:t>Decatur Daily Democrat, Adams County, Indiana</w:t>
      </w:r>
      <w:r w:rsidR="00A86D37" w:rsidRPr="00A86D37">
        <w:rPr>
          <w:rFonts w:ascii="Book Antiqua" w:hAnsi="Book Antiqua"/>
          <w:sz w:val="30"/>
          <w:szCs w:val="30"/>
        </w:rPr>
        <w:br/>
        <w:t>Tuesday, July 10, 1956</w:t>
      </w:r>
      <w:r w:rsidR="00A86D37" w:rsidRPr="00A86D37">
        <w:rPr>
          <w:rFonts w:ascii="Book Antiqua" w:hAnsi="Book Antiqua"/>
          <w:sz w:val="30"/>
          <w:szCs w:val="30"/>
        </w:rPr>
        <w:br/>
      </w:r>
      <w:r>
        <w:rPr>
          <w:rFonts w:ascii="Book Antiqua" w:hAnsi="Book Antiqua"/>
          <w:sz w:val="30"/>
          <w:szCs w:val="30"/>
        </w:rPr>
        <w:t xml:space="preserve"> </w:t>
      </w:r>
      <w:r w:rsidR="00A86D37" w:rsidRPr="00A86D37">
        <w:rPr>
          <w:rFonts w:ascii="Book Antiqua" w:hAnsi="Book Antiqua"/>
          <w:sz w:val="30"/>
          <w:szCs w:val="30"/>
        </w:rPr>
        <w:br/>
        <w:t>*</w:t>
      </w:r>
      <w:r>
        <w:rPr>
          <w:rFonts w:ascii="Book Antiqua" w:hAnsi="Book Antiqua"/>
          <w:sz w:val="30"/>
          <w:szCs w:val="30"/>
        </w:rPr>
        <w:t>*</w:t>
      </w:r>
      <w:r w:rsidR="00A86D37" w:rsidRPr="00A86D37">
        <w:rPr>
          <w:rFonts w:ascii="Book Antiqua" w:hAnsi="Book Antiqua"/>
          <w:sz w:val="30"/>
          <w:szCs w:val="30"/>
        </w:rPr>
        <w:br/>
        <w:t>Indiana, U.S., Death Certificates, 1899-2017</w:t>
      </w:r>
      <w:r w:rsidR="00A86D37" w:rsidRPr="00A86D37">
        <w:rPr>
          <w:rFonts w:ascii="Book Antiqua" w:hAnsi="Book Antiqua"/>
          <w:sz w:val="30"/>
          <w:szCs w:val="30"/>
        </w:rPr>
        <w:br/>
      </w:r>
      <w:r w:rsidR="00A86D37" w:rsidRPr="00A86D37">
        <w:rPr>
          <w:rFonts w:ascii="Book Antiqua" w:hAnsi="Book Antiqua"/>
          <w:sz w:val="30"/>
          <w:szCs w:val="30"/>
        </w:rPr>
        <w:br/>
        <w:t>Name Judson Teeple</w:t>
      </w:r>
      <w:r w:rsidR="00A86D37" w:rsidRPr="00A86D37">
        <w:rPr>
          <w:rFonts w:ascii="Book Antiqua" w:hAnsi="Book Antiqua"/>
          <w:sz w:val="30"/>
          <w:szCs w:val="30"/>
        </w:rPr>
        <w:br/>
        <w:t>Gender Male</w:t>
      </w:r>
      <w:r w:rsidR="00A86D37" w:rsidRPr="00A86D37">
        <w:rPr>
          <w:rFonts w:ascii="Book Antiqua" w:hAnsi="Book Antiqua"/>
          <w:sz w:val="30"/>
          <w:szCs w:val="30"/>
        </w:rPr>
        <w:br/>
        <w:t>Race White</w:t>
      </w:r>
      <w:r w:rsidR="00A86D37" w:rsidRPr="00A86D37">
        <w:rPr>
          <w:rFonts w:ascii="Book Antiqua" w:hAnsi="Book Antiqua"/>
          <w:sz w:val="30"/>
          <w:szCs w:val="30"/>
        </w:rPr>
        <w:br/>
        <w:t>Marital Status Widowed</w:t>
      </w:r>
      <w:r w:rsidR="00A86D37" w:rsidRPr="00A86D37">
        <w:rPr>
          <w:rFonts w:ascii="Book Antiqua" w:hAnsi="Book Antiqua"/>
          <w:sz w:val="30"/>
          <w:szCs w:val="30"/>
        </w:rPr>
        <w:br/>
        <w:t>Age 79</w:t>
      </w:r>
      <w:r w:rsidR="00A86D37" w:rsidRPr="00A86D37">
        <w:rPr>
          <w:rFonts w:ascii="Book Antiqua" w:hAnsi="Book Antiqua"/>
          <w:sz w:val="30"/>
          <w:szCs w:val="30"/>
        </w:rPr>
        <w:br/>
        <w:t>Birth Date 29 Oct 1856</w:t>
      </w:r>
      <w:r w:rsidR="00A86D37" w:rsidRPr="00A86D37">
        <w:rPr>
          <w:rFonts w:ascii="Book Antiqua" w:hAnsi="Book Antiqua"/>
          <w:sz w:val="30"/>
          <w:szCs w:val="30"/>
        </w:rPr>
        <w:br/>
        <w:t xml:space="preserve">Birth Place St </w:t>
      </w:r>
      <w:proofErr w:type="spellStart"/>
      <w:r w:rsidR="00A86D37" w:rsidRPr="00A86D37">
        <w:rPr>
          <w:rFonts w:ascii="Book Antiqua" w:hAnsi="Book Antiqua"/>
          <w:sz w:val="30"/>
          <w:szCs w:val="30"/>
        </w:rPr>
        <w:t>Marys</w:t>
      </w:r>
      <w:proofErr w:type="spellEnd"/>
      <w:r w:rsidR="00A86D37" w:rsidRPr="00A86D37">
        <w:rPr>
          <w:rFonts w:ascii="Book Antiqua" w:hAnsi="Book Antiqua"/>
          <w:sz w:val="30"/>
          <w:szCs w:val="30"/>
        </w:rPr>
        <w:t xml:space="preserve"> Twp Adams County</w:t>
      </w:r>
      <w:r w:rsidR="00A86D37" w:rsidRPr="00A86D37">
        <w:rPr>
          <w:rFonts w:ascii="Book Antiqua" w:hAnsi="Book Antiqua"/>
          <w:sz w:val="30"/>
          <w:szCs w:val="30"/>
        </w:rPr>
        <w:br/>
        <w:t>Death Date 9 Jul 1936</w:t>
      </w:r>
      <w:r w:rsidR="00A86D37" w:rsidRPr="00A86D37">
        <w:rPr>
          <w:rFonts w:ascii="Book Antiqua" w:hAnsi="Book Antiqua"/>
          <w:sz w:val="30"/>
          <w:szCs w:val="30"/>
        </w:rPr>
        <w:br/>
        <w:t>Death Place Decatur, Adams, Indiana, USA</w:t>
      </w:r>
      <w:r w:rsidR="00A86D37" w:rsidRPr="00A86D37">
        <w:rPr>
          <w:rFonts w:ascii="Book Antiqua" w:hAnsi="Book Antiqua"/>
          <w:sz w:val="30"/>
          <w:szCs w:val="30"/>
        </w:rPr>
        <w:br/>
        <w:t>Death Registration Date 1936</w:t>
      </w:r>
      <w:r w:rsidR="00A86D37" w:rsidRPr="00A86D37">
        <w:rPr>
          <w:rFonts w:ascii="Book Antiqua" w:hAnsi="Book Antiqua"/>
          <w:sz w:val="30"/>
          <w:szCs w:val="30"/>
        </w:rPr>
        <w:br/>
        <w:t>Father  John E Teeple</w:t>
      </w:r>
      <w:r w:rsidR="00A86D37" w:rsidRPr="00A86D37">
        <w:rPr>
          <w:rFonts w:ascii="Book Antiqua" w:hAnsi="Book Antiqua"/>
          <w:sz w:val="30"/>
          <w:szCs w:val="30"/>
        </w:rPr>
        <w:br/>
        <w:t>Mother  Catherine Smith</w:t>
      </w:r>
      <w:r w:rsidR="00A86D37" w:rsidRPr="00A86D37">
        <w:rPr>
          <w:rFonts w:ascii="Book Antiqua" w:hAnsi="Book Antiqua"/>
          <w:sz w:val="30"/>
          <w:szCs w:val="30"/>
        </w:rPr>
        <w:br/>
        <w:t>Informant  Ray Teeple; Fort Wayne, Indiana</w:t>
      </w:r>
      <w:r w:rsidR="00A86D37" w:rsidRPr="00A86D37">
        <w:rPr>
          <w:rFonts w:ascii="Book Antiqua" w:hAnsi="Book Antiqua"/>
          <w:sz w:val="30"/>
          <w:szCs w:val="30"/>
        </w:rPr>
        <w:br/>
        <w:t>Burial  July 12, 1936; Decatur Cemetery</w:t>
      </w:r>
      <w:r w:rsidR="00A86D37" w:rsidRPr="00A86D37">
        <w:rPr>
          <w:rFonts w:ascii="Book Antiqua" w:hAnsi="Book Antiqua"/>
          <w:sz w:val="30"/>
          <w:szCs w:val="30"/>
        </w:rPr>
        <w:br/>
      </w:r>
    </w:p>
    <w:p w14:paraId="3BE5DEE2" w14:textId="7EA4DEC6" w:rsidR="00223051" w:rsidRDefault="00223051" w:rsidP="00C760FF">
      <w:pPr>
        <w:contextualSpacing/>
        <w:rPr>
          <w:rFonts w:ascii="Book Antiqua" w:hAnsi="Book Antiqua"/>
          <w:sz w:val="30"/>
          <w:szCs w:val="30"/>
        </w:rPr>
      </w:pPr>
      <w:r>
        <w:rPr>
          <w:rFonts w:ascii="Book Antiqua" w:hAnsi="Book Antiqua"/>
          <w:sz w:val="30"/>
          <w:szCs w:val="30"/>
        </w:rPr>
        <w:t>*</w:t>
      </w:r>
      <w:r w:rsidR="00A86D37" w:rsidRPr="00A86D37">
        <w:rPr>
          <w:rFonts w:ascii="Book Antiqua" w:hAnsi="Book Antiqua"/>
          <w:sz w:val="30"/>
          <w:szCs w:val="30"/>
        </w:rPr>
        <w:t>*</w:t>
      </w:r>
      <w:r w:rsidR="00A86D37" w:rsidRPr="00A86D37">
        <w:rPr>
          <w:rFonts w:ascii="Book Antiqua" w:hAnsi="Book Antiqua"/>
          <w:sz w:val="30"/>
          <w:szCs w:val="30"/>
        </w:rPr>
        <w:br/>
      </w:r>
      <w:r w:rsidR="00A86D37" w:rsidRPr="00A86D37">
        <w:rPr>
          <w:rFonts w:ascii="Book Antiqua" w:hAnsi="Book Antiqua"/>
          <w:sz w:val="30"/>
          <w:szCs w:val="30"/>
        </w:rPr>
        <w:br/>
      </w:r>
      <w:r w:rsidR="00C760FF">
        <w:rPr>
          <w:rFonts w:ascii="Book Antiqua" w:hAnsi="Book Antiqua"/>
          <w:sz w:val="30"/>
          <w:szCs w:val="30"/>
        </w:rPr>
        <w:t xml:space="preserve">                                       </w:t>
      </w:r>
      <w:r w:rsidR="00A86D37" w:rsidRPr="00A86D37">
        <w:rPr>
          <w:rFonts w:ascii="Book Antiqua" w:hAnsi="Book Antiqua"/>
          <w:sz w:val="30"/>
          <w:szCs w:val="30"/>
        </w:rPr>
        <w:t>JUDSON W. TEEPLE</w:t>
      </w:r>
    </w:p>
    <w:p w14:paraId="15567800" w14:textId="77777777" w:rsidR="00C760FF" w:rsidRDefault="00A86D37" w:rsidP="00A86D37">
      <w:pPr>
        <w:contextualSpacing/>
        <w:rPr>
          <w:rFonts w:ascii="Book Antiqua" w:hAnsi="Book Antiqua"/>
          <w:sz w:val="30"/>
          <w:szCs w:val="30"/>
        </w:rPr>
      </w:pPr>
      <w:r w:rsidRPr="00A86D37">
        <w:rPr>
          <w:rFonts w:ascii="Book Antiqua" w:hAnsi="Book Antiqua"/>
          <w:sz w:val="30"/>
          <w:szCs w:val="30"/>
        </w:rPr>
        <w:br/>
      </w:r>
      <w:r w:rsidR="00C760FF">
        <w:rPr>
          <w:rFonts w:ascii="Book Antiqua" w:hAnsi="Book Antiqua"/>
          <w:sz w:val="30"/>
          <w:szCs w:val="30"/>
        </w:rPr>
        <w:t xml:space="preserve">   </w:t>
      </w:r>
      <w:r w:rsidRPr="00A86D37">
        <w:rPr>
          <w:rFonts w:ascii="Book Antiqua" w:hAnsi="Book Antiqua"/>
          <w:sz w:val="30"/>
          <w:szCs w:val="30"/>
        </w:rPr>
        <w:t xml:space="preserve">Judson W. Teeple, one of the prominent members of the Adams </w:t>
      </w:r>
      <w:r w:rsidR="00223051">
        <w:rPr>
          <w:rFonts w:ascii="Book Antiqua" w:hAnsi="Book Antiqua"/>
          <w:sz w:val="30"/>
          <w:szCs w:val="30"/>
        </w:rPr>
        <w:t>C</w:t>
      </w:r>
      <w:r w:rsidRPr="00A86D37">
        <w:rPr>
          <w:rFonts w:ascii="Book Antiqua" w:hAnsi="Book Antiqua"/>
          <w:sz w:val="30"/>
          <w:szCs w:val="30"/>
        </w:rPr>
        <w:t xml:space="preserve">ounty </w:t>
      </w:r>
      <w:r w:rsidR="00223051">
        <w:rPr>
          <w:rFonts w:ascii="Book Antiqua" w:hAnsi="Book Antiqua"/>
          <w:sz w:val="30"/>
          <w:szCs w:val="30"/>
        </w:rPr>
        <w:t>B</w:t>
      </w:r>
      <w:r w:rsidRPr="00A86D37">
        <w:rPr>
          <w:rFonts w:ascii="Book Antiqua" w:hAnsi="Book Antiqua"/>
          <w:sz w:val="30"/>
          <w:szCs w:val="30"/>
        </w:rPr>
        <w:t xml:space="preserve">ar, is a son of John E. and Catherine (Smith) Teeple.  His father was born in </w:t>
      </w:r>
      <w:r w:rsidR="00223051" w:rsidRPr="00A86D37">
        <w:rPr>
          <w:rFonts w:ascii="Book Antiqua" w:hAnsi="Book Antiqua"/>
          <w:sz w:val="30"/>
          <w:szCs w:val="30"/>
        </w:rPr>
        <w:t>Morrow County</w:t>
      </w:r>
      <w:r w:rsidRPr="00A86D37">
        <w:rPr>
          <w:rFonts w:ascii="Book Antiqua" w:hAnsi="Book Antiqua"/>
          <w:sz w:val="30"/>
          <w:szCs w:val="30"/>
        </w:rPr>
        <w:t xml:space="preserve">, Ohio, January 22, 1831, and his mother was a native of Saint Mary's </w:t>
      </w:r>
      <w:r w:rsidR="00223051">
        <w:rPr>
          <w:rFonts w:ascii="Book Antiqua" w:hAnsi="Book Antiqua"/>
          <w:sz w:val="30"/>
          <w:szCs w:val="30"/>
        </w:rPr>
        <w:t>T</w:t>
      </w:r>
      <w:r w:rsidRPr="00A86D37">
        <w:rPr>
          <w:rFonts w:ascii="Book Antiqua" w:hAnsi="Book Antiqua"/>
          <w:sz w:val="30"/>
          <w:szCs w:val="30"/>
        </w:rPr>
        <w:t xml:space="preserve">ownship, Adams </w:t>
      </w:r>
      <w:r w:rsidR="00223051">
        <w:rPr>
          <w:rFonts w:ascii="Book Antiqua" w:hAnsi="Book Antiqua"/>
          <w:sz w:val="30"/>
          <w:szCs w:val="30"/>
        </w:rPr>
        <w:t>C</w:t>
      </w:r>
      <w:r w:rsidRPr="00A86D37">
        <w:rPr>
          <w:rFonts w:ascii="Book Antiqua" w:hAnsi="Book Antiqua"/>
          <w:sz w:val="30"/>
          <w:szCs w:val="30"/>
        </w:rPr>
        <w:t xml:space="preserve">ounty. His parents were married in </w:t>
      </w:r>
      <w:r w:rsidR="00223051" w:rsidRPr="00A86D37">
        <w:rPr>
          <w:rFonts w:ascii="Book Antiqua" w:hAnsi="Book Antiqua"/>
          <w:sz w:val="30"/>
          <w:szCs w:val="30"/>
        </w:rPr>
        <w:t>Adams County</w:t>
      </w:r>
      <w:r w:rsidRPr="00A86D37">
        <w:rPr>
          <w:rFonts w:ascii="Book Antiqua" w:hAnsi="Book Antiqua"/>
          <w:sz w:val="30"/>
          <w:szCs w:val="30"/>
        </w:rPr>
        <w:t xml:space="preserve"> at an early date and became the parents of seven children, of whom Judson W. Teeple was the second in order of birth. </w:t>
      </w:r>
    </w:p>
    <w:p w14:paraId="5C8D4E8B" w14:textId="60101312" w:rsidR="00AA62E5" w:rsidRDefault="00C760FF" w:rsidP="00A86D37">
      <w:pPr>
        <w:contextualSpacing/>
        <w:rPr>
          <w:rFonts w:ascii="Book Antiqua" w:hAnsi="Book Antiqua"/>
          <w:sz w:val="30"/>
          <w:szCs w:val="30"/>
        </w:rPr>
      </w:pPr>
      <w:r>
        <w:rPr>
          <w:rFonts w:ascii="Book Antiqua" w:hAnsi="Book Antiqua"/>
          <w:sz w:val="30"/>
          <w:szCs w:val="30"/>
        </w:rPr>
        <w:t xml:space="preserve">   </w:t>
      </w:r>
      <w:r w:rsidR="00A86D37" w:rsidRPr="00A86D37">
        <w:rPr>
          <w:rFonts w:ascii="Book Antiqua" w:hAnsi="Book Antiqua"/>
          <w:sz w:val="30"/>
          <w:szCs w:val="30"/>
        </w:rPr>
        <w:t xml:space="preserve">He was born on the family estate in Saint Mary's </w:t>
      </w:r>
      <w:r w:rsidR="00223051">
        <w:rPr>
          <w:rFonts w:ascii="Book Antiqua" w:hAnsi="Book Antiqua"/>
          <w:sz w:val="30"/>
          <w:szCs w:val="30"/>
        </w:rPr>
        <w:t>T</w:t>
      </w:r>
      <w:r w:rsidR="00A86D37" w:rsidRPr="00A86D37">
        <w:rPr>
          <w:rFonts w:ascii="Book Antiqua" w:hAnsi="Book Antiqua"/>
          <w:sz w:val="30"/>
          <w:szCs w:val="30"/>
        </w:rPr>
        <w:t xml:space="preserve">ownship, October 29, 1856.  He spent his boyhood on his father's homestead and received a preliminary education in the common schools of the neighborhood.  He assisted </w:t>
      </w:r>
      <w:proofErr w:type="gramStart"/>
      <w:r w:rsidR="00A86D37" w:rsidRPr="00A86D37">
        <w:rPr>
          <w:rFonts w:ascii="Book Antiqua" w:hAnsi="Book Antiqua"/>
          <w:sz w:val="30"/>
          <w:szCs w:val="30"/>
        </w:rPr>
        <w:t>in</w:t>
      </w:r>
      <w:proofErr w:type="gramEnd"/>
      <w:r w:rsidR="00A86D37" w:rsidRPr="00A86D37">
        <w:rPr>
          <w:rFonts w:ascii="Book Antiqua" w:hAnsi="Book Antiqua"/>
          <w:sz w:val="30"/>
          <w:szCs w:val="30"/>
        </w:rPr>
        <w:t xml:space="preserve"> </w:t>
      </w:r>
      <w:proofErr w:type="gramStart"/>
      <w:r w:rsidR="00A86D37" w:rsidRPr="00A86D37">
        <w:rPr>
          <w:rFonts w:ascii="Book Antiqua" w:hAnsi="Book Antiqua"/>
          <w:sz w:val="30"/>
          <w:szCs w:val="30"/>
        </w:rPr>
        <w:t>the farm</w:t>
      </w:r>
      <w:proofErr w:type="gramEnd"/>
      <w:r w:rsidR="00A86D37" w:rsidRPr="00A86D37">
        <w:rPr>
          <w:rFonts w:ascii="Book Antiqua" w:hAnsi="Book Antiqua"/>
          <w:sz w:val="30"/>
          <w:szCs w:val="30"/>
        </w:rPr>
        <w:t xml:space="preserve"> work while he was attending the common schools. At the age of seventeen he had progressed so far in his studies that he was given a school, and his career as a </w:t>
      </w:r>
      <w:r w:rsidR="00223051" w:rsidRPr="00A86D37">
        <w:rPr>
          <w:rFonts w:ascii="Book Antiqua" w:hAnsi="Book Antiqua"/>
          <w:sz w:val="30"/>
          <w:szCs w:val="30"/>
        </w:rPr>
        <w:t>schoolteacher</w:t>
      </w:r>
      <w:r w:rsidR="00A86D37" w:rsidRPr="00A86D37">
        <w:rPr>
          <w:rFonts w:ascii="Book Antiqua" w:hAnsi="Book Antiqua"/>
          <w:sz w:val="30"/>
          <w:szCs w:val="30"/>
        </w:rPr>
        <w:t xml:space="preserve"> dates from that event. He spent the following fifteen years teaching school in various counties of the northeastern section of the state and in the bordering Ohio counties, and during the years he was teaching he also attended school and read law. When he was twenty years of age his father "gave him his time" and he </w:t>
      </w:r>
      <w:r w:rsidR="00A86D37" w:rsidRPr="00A86D37">
        <w:rPr>
          <w:rFonts w:ascii="Book Antiqua" w:hAnsi="Book Antiqua"/>
          <w:sz w:val="30"/>
          <w:szCs w:val="30"/>
        </w:rPr>
        <w:lastRenderedPageBreak/>
        <w:t xml:space="preserve">went west and taught school in Kansas and Missouri. While in these western states he took advantage of the opportunity to increase his own education and studied in the normal school at Hutchinson, Kansas.  In all he spent three years in the states west of the Mississippi </w:t>
      </w:r>
      <w:r w:rsidR="00223051" w:rsidRPr="00A86D37">
        <w:rPr>
          <w:rFonts w:ascii="Book Antiqua" w:hAnsi="Book Antiqua"/>
          <w:sz w:val="30"/>
          <w:szCs w:val="30"/>
        </w:rPr>
        <w:t>River</w:t>
      </w:r>
      <w:r w:rsidR="00A86D37" w:rsidRPr="00A86D37">
        <w:rPr>
          <w:rFonts w:ascii="Book Antiqua" w:hAnsi="Book Antiqua"/>
          <w:sz w:val="30"/>
          <w:szCs w:val="30"/>
        </w:rPr>
        <w:t>.</w:t>
      </w:r>
      <w:r w:rsidR="00A86D37" w:rsidRPr="00A86D37">
        <w:rPr>
          <w:rFonts w:ascii="Book Antiqua" w:hAnsi="Book Antiqua"/>
          <w:sz w:val="30"/>
          <w:szCs w:val="30"/>
        </w:rPr>
        <w:br/>
      </w:r>
      <w:r>
        <w:rPr>
          <w:rFonts w:ascii="Book Antiqua" w:hAnsi="Book Antiqua"/>
          <w:sz w:val="30"/>
          <w:szCs w:val="30"/>
        </w:rPr>
        <w:t xml:space="preserve">   </w:t>
      </w:r>
      <w:r w:rsidR="00A86D37" w:rsidRPr="00A86D37">
        <w:rPr>
          <w:rFonts w:ascii="Book Antiqua" w:hAnsi="Book Antiqua"/>
          <w:sz w:val="30"/>
          <w:szCs w:val="30"/>
        </w:rPr>
        <w:t xml:space="preserve">He found that he was fitted for the law and decided to take up the practice of that profession. However, he realized that before he could do this he must study. </w:t>
      </w:r>
      <w:r w:rsidR="00223051" w:rsidRPr="00A86D37">
        <w:rPr>
          <w:rFonts w:ascii="Book Antiqua" w:hAnsi="Book Antiqua"/>
          <w:sz w:val="30"/>
          <w:szCs w:val="30"/>
        </w:rPr>
        <w:t>Accordingly,</w:t>
      </w:r>
      <w:r w:rsidR="00A86D37" w:rsidRPr="00A86D37">
        <w:rPr>
          <w:rFonts w:ascii="Book Antiqua" w:hAnsi="Book Antiqua"/>
          <w:sz w:val="30"/>
          <w:szCs w:val="30"/>
        </w:rPr>
        <w:t xml:space="preserve"> he addressed himself to the work of mastering the law and during his teaching days he studied. He made rapid progress, and when he returned to </w:t>
      </w:r>
      <w:r w:rsidR="00223051" w:rsidRPr="00A86D37">
        <w:rPr>
          <w:rFonts w:ascii="Book Antiqua" w:hAnsi="Book Antiqua"/>
          <w:sz w:val="30"/>
          <w:szCs w:val="30"/>
        </w:rPr>
        <w:t>Indiana,</w:t>
      </w:r>
      <w:r w:rsidR="00A86D37" w:rsidRPr="00A86D37">
        <w:rPr>
          <w:rFonts w:ascii="Book Antiqua" w:hAnsi="Book Antiqua"/>
          <w:sz w:val="30"/>
          <w:szCs w:val="30"/>
        </w:rPr>
        <w:t xml:space="preserve"> he entered the office of Peterson &amp; Huffman, with which firm he read for two years. He took and passed the bar examinations and was admitted to practice in the summer of 1883.  The same year he formed a partnership for the practice of law with Shaffer Peterson.  This partnership arrangement lasted for one year and was dissolved when Mr. Peterson was appointed postmaster of Decatur. With this event the sign, "Peterson &amp; Teeple," disappeared from the office in Decatur. Since his admission to the bar Mr. Teeple has continued to practice law with more than the usual amount of success and he has developed into an able and a scholarly advocate.  However, he has not been a member of another law partnership.</w:t>
      </w:r>
      <w:r w:rsidR="00A86D37" w:rsidRPr="00A86D37">
        <w:rPr>
          <w:rFonts w:ascii="Book Antiqua" w:hAnsi="Book Antiqua"/>
          <w:sz w:val="30"/>
          <w:szCs w:val="30"/>
        </w:rPr>
        <w:br/>
      </w:r>
      <w:r>
        <w:rPr>
          <w:rFonts w:ascii="Book Antiqua" w:hAnsi="Book Antiqua"/>
          <w:sz w:val="30"/>
          <w:szCs w:val="30"/>
        </w:rPr>
        <w:t xml:space="preserve">   </w:t>
      </w:r>
      <w:r w:rsidR="00A86D37" w:rsidRPr="00A86D37">
        <w:rPr>
          <w:rFonts w:ascii="Book Antiqua" w:hAnsi="Book Antiqua"/>
          <w:sz w:val="30"/>
          <w:szCs w:val="30"/>
        </w:rPr>
        <w:t xml:space="preserve">Mr. Teeple has taken an active interest in the politics of his county since he began the practice of law. In 1884 he was elected president of the Lincoln League of Adams </w:t>
      </w:r>
      <w:r w:rsidR="00223051">
        <w:rPr>
          <w:rFonts w:ascii="Book Antiqua" w:hAnsi="Book Antiqua"/>
          <w:sz w:val="30"/>
          <w:szCs w:val="30"/>
        </w:rPr>
        <w:t>C</w:t>
      </w:r>
      <w:r w:rsidR="00223051" w:rsidRPr="00A86D37">
        <w:rPr>
          <w:rFonts w:ascii="Book Antiqua" w:hAnsi="Book Antiqua"/>
          <w:sz w:val="30"/>
          <w:szCs w:val="30"/>
        </w:rPr>
        <w:t>ounty and</w:t>
      </w:r>
      <w:r w:rsidR="00A86D37" w:rsidRPr="00A86D37">
        <w:rPr>
          <w:rFonts w:ascii="Book Antiqua" w:hAnsi="Book Antiqua"/>
          <w:sz w:val="30"/>
          <w:szCs w:val="30"/>
        </w:rPr>
        <w:t xml:space="preserve"> served in that capacity for four years. He was a member of the Republican executive county committee of </w:t>
      </w:r>
      <w:r w:rsidR="00223051" w:rsidRPr="00A86D37">
        <w:rPr>
          <w:rFonts w:ascii="Book Antiqua" w:hAnsi="Book Antiqua"/>
          <w:sz w:val="30"/>
          <w:szCs w:val="30"/>
        </w:rPr>
        <w:t>Adams County</w:t>
      </w:r>
      <w:r w:rsidR="00A86D37" w:rsidRPr="00A86D37">
        <w:rPr>
          <w:rFonts w:ascii="Book Antiqua" w:hAnsi="Book Antiqua"/>
          <w:sz w:val="30"/>
          <w:szCs w:val="30"/>
        </w:rPr>
        <w:t xml:space="preserve"> for </w:t>
      </w:r>
      <w:proofErr w:type="gramStart"/>
      <w:r w:rsidR="00A86D37" w:rsidRPr="00A86D37">
        <w:rPr>
          <w:rFonts w:ascii="Book Antiqua" w:hAnsi="Book Antiqua"/>
          <w:sz w:val="30"/>
          <w:szCs w:val="30"/>
        </w:rPr>
        <w:t>a number of</w:t>
      </w:r>
      <w:proofErr w:type="gramEnd"/>
      <w:r w:rsidR="00A86D37" w:rsidRPr="00A86D37">
        <w:rPr>
          <w:rFonts w:ascii="Book Antiqua" w:hAnsi="Book Antiqua"/>
          <w:sz w:val="30"/>
          <w:szCs w:val="30"/>
        </w:rPr>
        <w:t xml:space="preserve"> years, and in 1898 was chosen the chairman of this important political body. He served as chairman for four years and was one of the men who brought about Republican successes in </w:t>
      </w:r>
      <w:r w:rsidR="00223051" w:rsidRPr="00A86D37">
        <w:rPr>
          <w:rFonts w:ascii="Book Antiqua" w:hAnsi="Book Antiqua"/>
          <w:sz w:val="30"/>
          <w:szCs w:val="30"/>
        </w:rPr>
        <w:t>Adams County</w:t>
      </w:r>
      <w:r w:rsidR="00A86D37" w:rsidRPr="00A86D37">
        <w:rPr>
          <w:rFonts w:ascii="Book Antiqua" w:hAnsi="Book Antiqua"/>
          <w:sz w:val="30"/>
          <w:szCs w:val="30"/>
        </w:rPr>
        <w:t xml:space="preserve"> during his incumbency of the office of chairman.  He was elected a justice of the peace of Saint Mary's </w:t>
      </w:r>
      <w:r w:rsidR="00223051">
        <w:rPr>
          <w:rFonts w:ascii="Book Antiqua" w:hAnsi="Book Antiqua"/>
          <w:sz w:val="30"/>
          <w:szCs w:val="30"/>
        </w:rPr>
        <w:t>T</w:t>
      </w:r>
      <w:r w:rsidR="00A86D37" w:rsidRPr="00A86D37">
        <w:rPr>
          <w:rFonts w:ascii="Book Antiqua" w:hAnsi="Book Antiqua"/>
          <w:sz w:val="30"/>
          <w:szCs w:val="30"/>
        </w:rPr>
        <w:t xml:space="preserve">ownship for a term of four years, but he </w:t>
      </w:r>
      <w:proofErr w:type="gramStart"/>
      <w:r w:rsidR="00A86D37" w:rsidRPr="00A86D37">
        <w:rPr>
          <w:rFonts w:ascii="Book Antiqua" w:hAnsi="Book Antiqua"/>
          <w:sz w:val="30"/>
          <w:szCs w:val="30"/>
        </w:rPr>
        <w:t>resigned</w:t>
      </w:r>
      <w:proofErr w:type="gramEnd"/>
      <w:r w:rsidR="00A86D37" w:rsidRPr="00A86D37">
        <w:rPr>
          <w:rFonts w:ascii="Book Antiqua" w:hAnsi="Book Antiqua"/>
          <w:sz w:val="30"/>
          <w:szCs w:val="30"/>
        </w:rPr>
        <w:t xml:space="preserve"> this office after filling it for two years. He has served as a member of the Decatur city council for four years and has proved himself an able and a valuable "city father."</w:t>
      </w:r>
      <w:r w:rsidR="00A86D37" w:rsidRPr="00A86D37">
        <w:rPr>
          <w:rFonts w:ascii="Book Antiqua" w:hAnsi="Book Antiqua"/>
          <w:sz w:val="30"/>
          <w:szCs w:val="30"/>
        </w:rPr>
        <w:br/>
      </w:r>
      <w:r>
        <w:rPr>
          <w:rFonts w:ascii="Book Antiqua" w:hAnsi="Book Antiqua"/>
          <w:sz w:val="30"/>
          <w:szCs w:val="30"/>
        </w:rPr>
        <w:t xml:space="preserve">   </w:t>
      </w:r>
      <w:r w:rsidR="00A86D37" w:rsidRPr="00A86D37">
        <w:rPr>
          <w:rFonts w:ascii="Book Antiqua" w:hAnsi="Book Antiqua"/>
          <w:sz w:val="30"/>
          <w:szCs w:val="30"/>
        </w:rPr>
        <w:t>At one time he was a candidate for election to the state legislature on the Republican ticket, but he was defeated by his Democratic opponent by a very small majority.  In 1900</w:t>
      </w:r>
      <w:r w:rsidR="00223051">
        <w:rPr>
          <w:rFonts w:ascii="Book Antiqua" w:hAnsi="Book Antiqua"/>
          <w:sz w:val="30"/>
          <w:szCs w:val="30"/>
        </w:rPr>
        <w:t>,</w:t>
      </w:r>
      <w:r w:rsidR="00A86D37" w:rsidRPr="00A86D37">
        <w:rPr>
          <w:rFonts w:ascii="Book Antiqua" w:hAnsi="Book Antiqua"/>
          <w:sz w:val="30"/>
          <w:szCs w:val="30"/>
        </w:rPr>
        <w:t xml:space="preserve"> he </w:t>
      </w:r>
      <w:r w:rsidR="00223051" w:rsidRPr="00A86D37">
        <w:rPr>
          <w:rFonts w:ascii="Book Antiqua" w:hAnsi="Book Antiqua"/>
          <w:sz w:val="30"/>
          <w:szCs w:val="30"/>
        </w:rPr>
        <w:t>was nominated</w:t>
      </w:r>
      <w:r w:rsidR="00A86D37" w:rsidRPr="00A86D37">
        <w:rPr>
          <w:rFonts w:ascii="Book Antiqua" w:hAnsi="Book Antiqua"/>
          <w:sz w:val="30"/>
          <w:szCs w:val="30"/>
        </w:rPr>
        <w:t xml:space="preserve"> for circuit judge of Adams </w:t>
      </w:r>
      <w:r w:rsidR="00223051">
        <w:rPr>
          <w:rFonts w:ascii="Book Antiqua" w:hAnsi="Book Antiqua"/>
          <w:sz w:val="30"/>
          <w:szCs w:val="30"/>
        </w:rPr>
        <w:t>C</w:t>
      </w:r>
      <w:r w:rsidR="00A86D37" w:rsidRPr="00A86D37">
        <w:rPr>
          <w:rFonts w:ascii="Book Antiqua" w:hAnsi="Book Antiqua"/>
          <w:sz w:val="30"/>
          <w:szCs w:val="30"/>
        </w:rPr>
        <w:t>ounty.</w:t>
      </w:r>
      <w:r w:rsidR="00A86D37" w:rsidRPr="00A86D37">
        <w:rPr>
          <w:rFonts w:ascii="Book Antiqua" w:hAnsi="Book Antiqua"/>
          <w:sz w:val="30"/>
          <w:szCs w:val="30"/>
        </w:rPr>
        <w:br/>
      </w:r>
      <w:r>
        <w:rPr>
          <w:rFonts w:ascii="Book Antiqua" w:hAnsi="Book Antiqua"/>
          <w:sz w:val="30"/>
          <w:szCs w:val="30"/>
        </w:rPr>
        <w:t xml:space="preserve">   </w:t>
      </w:r>
      <w:r w:rsidR="00A86D37" w:rsidRPr="00A86D37">
        <w:rPr>
          <w:rFonts w:ascii="Book Antiqua" w:hAnsi="Book Antiqua"/>
          <w:sz w:val="30"/>
          <w:szCs w:val="30"/>
        </w:rPr>
        <w:t xml:space="preserve">His marriage to Miss Maggie A. Zeigler, a native of </w:t>
      </w:r>
      <w:r w:rsidR="00223051" w:rsidRPr="00A86D37">
        <w:rPr>
          <w:rFonts w:ascii="Book Antiqua" w:hAnsi="Book Antiqua"/>
          <w:sz w:val="30"/>
          <w:szCs w:val="30"/>
        </w:rPr>
        <w:t>Center County</w:t>
      </w:r>
      <w:r w:rsidR="00A86D37" w:rsidRPr="00A86D37">
        <w:rPr>
          <w:rFonts w:ascii="Book Antiqua" w:hAnsi="Book Antiqua"/>
          <w:sz w:val="30"/>
          <w:szCs w:val="30"/>
        </w:rPr>
        <w:t xml:space="preserve">. Pennsylvania, occurred in </w:t>
      </w:r>
      <w:r w:rsidR="00223051" w:rsidRPr="00A86D37">
        <w:rPr>
          <w:rFonts w:ascii="Book Antiqua" w:hAnsi="Book Antiqua"/>
          <w:sz w:val="30"/>
          <w:szCs w:val="30"/>
        </w:rPr>
        <w:t>Wayne County</w:t>
      </w:r>
      <w:r w:rsidR="00A86D37" w:rsidRPr="00A86D37">
        <w:rPr>
          <w:rFonts w:ascii="Book Antiqua" w:hAnsi="Book Antiqua"/>
          <w:sz w:val="30"/>
          <w:szCs w:val="30"/>
        </w:rPr>
        <w:t>, Indiana, May 28, 1885. His wife is a daughter of Peter and Leah (Ruhl) Zeigler. Her mother died while on a visit to her daughter, Mrs. Teeple, and after his wife's death Mr. Zeigler removed to Decatur and made his home with his daughter. He spent the last ten years of his life with her. Mr. and Mrs. Teeple are the parents of three children, of whom a son, Ray Z. Teeple, is living. They are highly respected and their home is one of the centers of culture and refinement in Decatur.</w:t>
      </w:r>
    </w:p>
    <w:p w14:paraId="1E18C9A8" w14:textId="77777777" w:rsidR="00223051" w:rsidRDefault="00223051" w:rsidP="00A86D37">
      <w:pPr>
        <w:contextualSpacing/>
        <w:rPr>
          <w:rFonts w:ascii="Book Antiqua" w:hAnsi="Book Antiqua"/>
          <w:sz w:val="30"/>
          <w:szCs w:val="30"/>
        </w:rPr>
      </w:pPr>
    </w:p>
    <w:p w14:paraId="7CB8557D" w14:textId="46B49CD6" w:rsidR="00223051" w:rsidRPr="00A86D37" w:rsidRDefault="00223051" w:rsidP="00A86D37">
      <w:pPr>
        <w:contextualSpacing/>
        <w:rPr>
          <w:rFonts w:ascii="Book Antiqua" w:hAnsi="Book Antiqua"/>
          <w:sz w:val="30"/>
          <w:szCs w:val="30"/>
        </w:rPr>
      </w:pPr>
      <w:r w:rsidRPr="00A86D37">
        <w:rPr>
          <w:rFonts w:ascii="Book Antiqua" w:hAnsi="Book Antiqua"/>
          <w:sz w:val="30"/>
          <w:szCs w:val="30"/>
        </w:rPr>
        <w:t>Snow's History of Adams County, Indiana, John Fletcher Snow, B. F. Bowen, Indianapolis, IN, 1907</w:t>
      </w:r>
    </w:p>
    <w:sectPr w:rsidR="00223051" w:rsidRPr="00A86D37" w:rsidSect="00C760FF">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05C8C"/>
    <w:rsid w:val="00223051"/>
    <w:rsid w:val="00275E4A"/>
    <w:rsid w:val="004C4886"/>
    <w:rsid w:val="005F4559"/>
    <w:rsid w:val="007236F3"/>
    <w:rsid w:val="007612BD"/>
    <w:rsid w:val="007905B3"/>
    <w:rsid w:val="007E7C52"/>
    <w:rsid w:val="007F54FF"/>
    <w:rsid w:val="00885643"/>
    <w:rsid w:val="008B6C4B"/>
    <w:rsid w:val="008C20DA"/>
    <w:rsid w:val="008D4408"/>
    <w:rsid w:val="00A86D37"/>
    <w:rsid w:val="00AA198C"/>
    <w:rsid w:val="00AA62E5"/>
    <w:rsid w:val="00B45C41"/>
    <w:rsid w:val="00B55454"/>
    <w:rsid w:val="00BC6400"/>
    <w:rsid w:val="00C06E7F"/>
    <w:rsid w:val="00C760FF"/>
    <w:rsid w:val="00C95CB0"/>
    <w:rsid w:val="00D16A38"/>
    <w:rsid w:val="00D63FD9"/>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A8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1158</Words>
  <Characters>5436</Characters>
  <Application>Microsoft Office Word</Application>
  <DocSecurity>0</DocSecurity>
  <Lines>143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2025-11-22T14:17:00Z</dcterms:created>
  <dcterms:modified xsi:type="dcterms:W3CDTF">2026-04-01T17:51:00Z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