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AB444" w14:textId="29EC1D81" w:rsidR="0085504A" w:rsidRDefault="00AD78D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Henry </w:t>
      </w:r>
      <w:r w:rsidR="005A1AF2">
        <w:rPr>
          <w:rFonts w:ascii="Book Antiqua" w:hAnsi="Book Antiqua"/>
          <w:sz w:val="40"/>
          <w:szCs w:val="40"/>
        </w:rPr>
        <w:t>I</w:t>
      </w:r>
      <w:r>
        <w:rPr>
          <w:rFonts w:ascii="Book Antiqua" w:hAnsi="Book Antiqua"/>
          <w:sz w:val="40"/>
          <w:szCs w:val="40"/>
        </w:rPr>
        <w:t>r</w:t>
      </w:r>
      <w:r w:rsidR="0049360F">
        <w:rPr>
          <w:rFonts w:ascii="Book Antiqua" w:hAnsi="Book Antiqua"/>
          <w:sz w:val="40"/>
          <w:szCs w:val="40"/>
        </w:rPr>
        <w:t>v</w:t>
      </w:r>
      <w:r>
        <w:rPr>
          <w:rFonts w:ascii="Book Antiqua" w:hAnsi="Book Antiqua"/>
          <w:sz w:val="40"/>
          <w:szCs w:val="40"/>
        </w:rPr>
        <w:t>in Teeple</w:t>
      </w:r>
    </w:p>
    <w:p w14:paraId="29E0CF8D" w14:textId="70AC2818" w:rsidR="00AD78D2" w:rsidRDefault="00AD78D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18, 1859 – June 19, 1929</w:t>
      </w:r>
    </w:p>
    <w:p w14:paraId="1D325FB5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8E75C7" w14:textId="77777777" w:rsidR="008C20DA" w:rsidRDefault="0085504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B7A42F" wp14:editId="7F229083">
            <wp:extent cx="3578876" cy="1557713"/>
            <wp:effectExtent l="0" t="0" r="2540" b="4445"/>
            <wp:docPr id="1" name="Picture 1" descr="https://images.findagrave.com/photos/2011/260/44434505_131634840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60/44434505_1316348409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80022" cy="155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4910A8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85504A">
        <w:rPr>
          <w:rFonts w:ascii="Book Antiqua" w:hAnsi="Book Antiqua"/>
          <w:sz w:val="30"/>
          <w:szCs w:val="30"/>
        </w:rPr>
        <w:t>Deb Curry</w:t>
      </w:r>
    </w:p>
    <w:p w14:paraId="6210F42A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F73E81E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0F0AA07" w14:textId="40C5D5D4" w:rsidR="00AA62E5" w:rsidRPr="00AD78D2" w:rsidRDefault="00AD78D2" w:rsidP="00AD78D2">
      <w:pPr>
        <w:contextualSpacing/>
        <w:rPr>
          <w:rFonts w:ascii="Book Antiqua" w:hAnsi="Book Antiqua"/>
          <w:sz w:val="30"/>
          <w:szCs w:val="30"/>
        </w:rPr>
      </w:pP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Henry Erwin Teeple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Henry Erwin Teeple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69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18 Aug 1859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Iowa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19 Jun 1929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Blue-Creek, Adams, Indiana, USA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1929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Samuel Teeple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Laura Acker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Oliva Marsh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John</w:t>
      </w:r>
      <w:proofErr w:type="gramEnd"/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Teeple; Monroe, Indiana</w:t>
      </w:r>
      <w:r w:rsidRPr="00AD78D2">
        <w:rPr>
          <w:rFonts w:ascii="Book Antiqua" w:hAnsi="Book Antiqua" w:cs="Arial"/>
          <w:color w:val="222222"/>
          <w:sz w:val="30"/>
          <w:szCs w:val="30"/>
        </w:rPr>
        <w:br/>
      </w:r>
      <w:proofErr w:type="gramStart"/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June</w:t>
      </w:r>
      <w:proofErr w:type="gramEnd"/>
      <w:r w:rsidRPr="00AD78D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22, 1929; Decatur Cemetery</w:t>
      </w:r>
    </w:p>
    <w:sectPr w:rsidR="00AA62E5" w:rsidRPr="00AD78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50060"/>
    <w:rsid w:val="001E5E6E"/>
    <w:rsid w:val="003D496F"/>
    <w:rsid w:val="0049360F"/>
    <w:rsid w:val="004B3D57"/>
    <w:rsid w:val="004C4886"/>
    <w:rsid w:val="005A1AF2"/>
    <w:rsid w:val="005F4559"/>
    <w:rsid w:val="007612BD"/>
    <w:rsid w:val="007E7C52"/>
    <w:rsid w:val="0085504A"/>
    <w:rsid w:val="00885643"/>
    <w:rsid w:val="008C20DA"/>
    <w:rsid w:val="008D4408"/>
    <w:rsid w:val="00AA62E5"/>
    <w:rsid w:val="00AD3B2A"/>
    <w:rsid w:val="00AD78D2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B5B2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A1723"/>
  <w15:docId w15:val="{BBCB6BCF-4B03-40D2-ACD6-DE351CAE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550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411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2025-11-23T21:03:00Z</dcterms:created>
  <dcterms:modified xsi:type="dcterms:W3CDTF">2026-04-01T17:22:00Z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2025-11-23T21:03:16Z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2e9ea391-6dac-46b4-919d-3b5f41ed9f7c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