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4FA9F637" w14:textId="316DC3E6" w:rsidR="000131B5" w:rsidRDefault="001A7E88" w:rsidP="008C20DA">
      <w:pPr>
        <w:contextualSpacing/>
        <w:jc w:val="center"/>
        <w:rPr>
          <w:rFonts w:ascii="Book Antiqua" w:hAnsi="Book Antiqua"/>
          <w:sz w:val="40"/>
          <w:szCs w:val="40"/>
        </w:rPr>
      </w:pPr>
      <w:r>
        <w:rPr>
          <w:rFonts w:ascii="Book Antiqua" w:hAnsi="Book Antiqua"/>
          <w:sz w:val="40"/>
          <w:szCs w:val="40"/>
        </w:rPr>
        <w:t>Delana (Springer) Teeple</w:t>
      </w:r>
    </w:p>
    <w:p w14:paraId="10D1E6C1" w14:textId="2F7CB779" w:rsidR="001A7E88" w:rsidRDefault="001A7E88" w:rsidP="008C20DA">
      <w:pPr>
        <w:contextualSpacing/>
        <w:jc w:val="center"/>
        <w:rPr>
          <w:rFonts w:ascii="Book Antiqua" w:hAnsi="Book Antiqua"/>
          <w:sz w:val="40"/>
          <w:szCs w:val="40"/>
        </w:rPr>
      </w:pPr>
      <w:r>
        <w:rPr>
          <w:rFonts w:ascii="Book Antiqua" w:hAnsi="Book Antiqua"/>
          <w:sz w:val="40"/>
          <w:szCs w:val="40"/>
        </w:rPr>
        <w:t>July 25, 1845 – October 20, 1911</w:t>
      </w:r>
    </w:p>
    <w:p w14:paraId="25FB8E5F" w14:textId="77777777" w:rsidR="008C20DA" w:rsidRDefault="008C20DA" w:rsidP="008C20DA">
      <w:pPr>
        <w:contextualSpacing/>
        <w:jc w:val="center"/>
        <w:rPr>
          <w:rFonts w:ascii="Book Antiqua" w:hAnsi="Book Antiqua"/>
          <w:sz w:val="40"/>
          <w:szCs w:val="40"/>
        </w:rPr>
      </w:pPr>
    </w:p>
    <w:p w14:paraId="3E919426" w14:textId="04233188" w:rsidR="008C20DA" w:rsidRDefault="001A7E88" w:rsidP="008C20DA">
      <w:pPr>
        <w:contextualSpacing/>
        <w:jc w:val="center"/>
        <w:rPr>
          <w:rFonts w:ascii="Book Antiqua" w:hAnsi="Book Antiqua"/>
          <w:sz w:val="40"/>
          <w:szCs w:val="40"/>
        </w:rPr>
      </w:pPr>
      <w:r>
        <w:rPr>
          <w:noProof/>
        </w:rPr>
        <w:drawing>
          <wp:inline distT="0" distB="0" distL="0" distR="0" wp14:anchorId="5B135FAC" wp14:editId="52407ED7">
            <wp:extent cx="1635381" cy="2162175"/>
            <wp:effectExtent l="0" t="0" r="3175" b="0"/>
            <wp:docPr id="39647083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52519" cy="2184833"/>
                    </a:xfrm>
                    <a:prstGeom prst="rect">
                      <a:avLst/>
                    </a:prstGeom>
                    <a:noFill/>
                    <a:ln>
                      <a:noFill/>
                    </a:ln>
                  </pic:spPr>
                </pic:pic>
              </a:graphicData>
            </a:graphic>
          </wp:inline>
        </w:drawing>
      </w:r>
    </w:p>
    <w:p w14:paraId="71ED5423" w14:textId="1990BF76"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500162">
        <w:rPr>
          <w:rFonts w:ascii="Book Antiqua" w:hAnsi="Book Antiqua"/>
          <w:sz w:val="30"/>
          <w:szCs w:val="30"/>
        </w:rPr>
        <w:t>Richard Roop</w:t>
      </w:r>
    </w:p>
    <w:p w14:paraId="38C1B6DB" w14:textId="77777777" w:rsidR="008C20DA" w:rsidRDefault="008C20DA" w:rsidP="00F50B8B">
      <w:pPr>
        <w:contextualSpacing/>
        <w:rPr>
          <w:rFonts w:ascii="Book Antiqua" w:hAnsi="Book Antiqua"/>
          <w:sz w:val="30"/>
          <w:szCs w:val="30"/>
        </w:rPr>
      </w:pPr>
    </w:p>
    <w:p w14:paraId="30268D71" w14:textId="77777777" w:rsidR="001A7E88" w:rsidRDefault="000131B5" w:rsidP="001A7E88">
      <w:pPr>
        <w:spacing w:before="0" w:beforeAutospacing="0" w:after="0" w:afterAutospacing="0"/>
        <w:contextualSpacing/>
        <w:rPr>
          <w:rFonts w:ascii="Book Antiqua" w:hAnsi="Book Antiqua" w:cs="Arial"/>
          <w:color w:val="222222"/>
          <w:sz w:val="30"/>
          <w:szCs w:val="30"/>
          <w:shd w:val="clear" w:color="auto" w:fill="FFFFFF"/>
        </w:rPr>
      </w:pPr>
      <w:r w:rsidRPr="001A7E88">
        <w:rPr>
          <w:rFonts w:ascii="Book Antiqua" w:eastAsia="Times New Roman" w:hAnsi="Book Antiqua" w:cs="Times New Roman"/>
          <w:sz w:val="30"/>
          <w:szCs w:val="30"/>
        </w:rPr>
        <w:t xml:space="preserve">   </w:t>
      </w:r>
      <w:r w:rsidR="001A7E88" w:rsidRPr="001A7E88">
        <w:rPr>
          <w:rFonts w:ascii="Book Antiqua" w:hAnsi="Book Antiqua" w:cs="Arial"/>
          <w:color w:val="222222"/>
          <w:sz w:val="30"/>
          <w:szCs w:val="30"/>
          <w:shd w:val="clear" w:color="auto" w:fill="FFFFFF"/>
        </w:rPr>
        <w:t xml:space="preserve">Yesterday at fifteen minutes to 12 o'clock a useful and beloved life was closed when Mrs. Delany Teeple, wife of Thomas Teeple, passed away.  Following a complication of sicknesses of several months, death came as a relief.  </w:t>
      </w:r>
    </w:p>
    <w:p w14:paraId="218C1DB8" w14:textId="77777777" w:rsidR="001A7E88" w:rsidRDefault="001A7E88" w:rsidP="001A7E88">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1A7E88">
        <w:rPr>
          <w:rFonts w:ascii="Book Antiqua" w:hAnsi="Book Antiqua" w:cs="Arial"/>
          <w:color w:val="222222"/>
          <w:sz w:val="30"/>
          <w:szCs w:val="30"/>
          <w:shd w:val="clear" w:color="auto" w:fill="FFFFFF"/>
        </w:rPr>
        <w:t xml:space="preserve">The deceased was born in Fairfield County, Ohio, on July 25, 1845, the daughter of Henry and Margaret Springer.  On </w:t>
      </w:r>
      <w:proofErr w:type="gramStart"/>
      <w:r w:rsidRPr="001A7E88">
        <w:rPr>
          <w:rFonts w:ascii="Book Antiqua" w:hAnsi="Book Antiqua" w:cs="Arial"/>
          <w:color w:val="222222"/>
          <w:sz w:val="30"/>
          <w:szCs w:val="30"/>
          <w:shd w:val="clear" w:color="auto" w:fill="FFFFFF"/>
        </w:rPr>
        <w:t>Thanksgiving day</w:t>
      </w:r>
      <w:proofErr w:type="gramEnd"/>
      <w:r w:rsidRPr="001A7E88">
        <w:rPr>
          <w:rFonts w:ascii="Book Antiqua" w:hAnsi="Book Antiqua" w:cs="Arial"/>
          <w:color w:val="222222"/>
          <w:sz w:val="30"/>
          <w:szCs w:val="30"/>
          <w:shd w:val="clear" w:color="auto" w:fill="FFFFFF"/>
        </w:rPr>
        <w:t xml:space="preserve">, 1886, her marriage to Thomas Teeple, of Decatur, took place at Willshire, Rev. Baxter solemnizing the event.  The couple came to Decatur to live and where they have in the years since been highly honored and respected.  To the union nine children were born, five of whom are dead.  </w:t>
      </w:r>
    </w:p>
    <w:p w14:paraId="6D000685" w14:textId="77777777" w:rsidR="001A7E88" w:rsidRDefault="001A7E88" w:rsidP="001A7E88">
      <w:pPr>
        <w:spacing w:before="0" w:beforeAutospacing="0" w:after="0" w:afterAutospacing="0"/>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1A7E88">
        <w:rPr>
          <w:rFonts w:ascii="Book Antiqua" w:hAnsi="Book Antiqua" w:cs="Arial"/>
          <w:color w:val="222222"/>
          <w:sz w:val="30"/>
          <w:szCs w:val="30"/>
          <w:shd w:val="clear" w:color="auto" w:fill="FFFFFF"/>
        </w:rPr>
        <w:t xml:space="preserve">The surviving children </w:t>
      </w:r>
      <w:proofErr w:type="gramStart"/>
      <w:r w:rsidRPr="001A7E88">
        <w:rPr>
          <w:rFonts w:ascii="Book Antiqua" w:hAnsi="Book Antiqua" w:cs="Arial"/>
          <w:color w:val="222222"/>
          <w:sz w:val="30"/>
          <w:szCs w:val="30"/>
          <w:shd w:val="clear" w:color="auto" w:fill="FFFFFF"/>
        </w:rPr>
        <w:t>are:</w:t>
      </w:r>
      <w:proofErr w:type="gramEnd"/>
      <w:r w:rsidRPr="001A7E88">
        <w:rPr>
          <w:rFonts w:ascii="Book Antiqua" w:hAnsi="Book Antiqua" w:cs="Arial"/>
          <w:color w:val="222222"/>
          <w:sz w:val="30"/>
          <w:szCs w:val="30"/>
          <w:shd w:val="clear" w:color="auto" w:fill="FFFFFF"/>
        </w:rPr>
        <w:t xml:space="preserve">  D. J. Teeple of this city, Anna J. Gamble, Harriet M. Rose and Ida M. Denton of Huntington.</w:t>
      </w:r>
      <w:r w:rsidRPr="001A7E88">
        <w:rPr>
          <w:rFonts w:ascii="Book Antiqua" w:hAnsi="Book Antiqua" w:cs="Arial"/>
          <w:color w:val="222222"/>
          <w:sz w:val="30"/>
          <w:szCs w:val="30"/>
        </w:rPr>
        <w:br/>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Fort Wayne Sentinel</w:t>
      </w:r>
      <w:r>
        <w:rPr>
          <w:rFonts w:ascii="Book Antiqua" w:hAnsi="Book Antiqua" w:cs="Arial"/>
          <w:color w:val="222222"/>
          <w:sz w:val="30"/>
          <w:szCs w:val="30"/>
          <w:shd w:val="clear" w:color="auto" w:fill="FFFFFF"/>
        </w:rPr>
        <w:t>, Allen County, Indiana</w:t>
      </w:r>
    </w:p>
    <w:p w14:paraId="765F1DEC" w14:textId="77777777" w:rsidR="001A7E88" w:rsidRDefault="001A7E88" w:rsidP="001A7E88">
      <w:pPr>
        <w:spacing w:before="0" w:beforeAutospacing="0" w:after="0" w:afterAutospacing="0"/>
        <w:contextualSpacing/>
        <w:rPr>
          <w:rFonts w:ascii="Book Antiqua" w:hAnsi="Book Antiqua" w:cs="Arial"/>
          <w:color w:val="222222"/>
          <w:sz w:val="30"/>
          <w:szCs w:val="30"/>
          <w:shd w:val="clear" w:color="auto" w:fill="FFFFFF"/>
        </w:rPr>
      </w:pPr>
      <w:r w:rsidRPr="001A7E88">
        <w:rPr>
          <w:rFonts w:ascii="Book Antiqua" w:hAnsi="Book Antiqua" w:cs="Arial"/>
          <w:color w:val="222222"/>
          <w:sz w:val="30"/>
          <w:szCs w:val="30"/>
          <w:shd w:val="clear" w:color="auto" w:fill="FFFFFF"/>
        </w:rPr>
        <w:t>Saturday, October 21, 1911</w:t>
      </w:r>
    </w:p>
    <w:p w14:paraId="25F8F26F" w14:textId="2747CCF5" w:rsidR="0091508C" w:rsidRPr="001A7E88" w:rsidRDefault="001A7E88" w:rsidP="001A7E88">
      <w:pPr>
        <w:spacing w:before="0" w:beforeAutospacing="0" w:after="0" w:afterAutospacing="0"/>
        <w:contextualSpacing/>
        <w:rPr>
          <w:rFonts w:ascii="Book Antiqua" w:hAnsi="Book Antiqua"/>
          <w:sz w:val="30"/>
          <w:szCs w:val="30"/>
        </w:rPr>
      </w:pPr>
      <w:r w:rsidRPr="001A7E88">
        <w:rPr>
          <w:rFonts w:ascii="Book Antiqua" w:hAnsi="Book Antiqua" w:cs="Arial"/>
          <w:color w:val="222222"/>
          <w:sz w:val="30"/>
          <w:szCs w:val="30"/>
        </w:rPr>
        <w:br/>
      </w:r>
      <w:r>
        <w:rPr>
          <w:rFonts w:ascii="Book Antiqua" w:hAnsi="Book Antiqua" w:cs="Arial"/>
          <w:color w:val="222222"/>
          <w:sz w:val="30"/>
          <w:szCs w:val="30"/>
          <w:shd w:val="clear" w:color="auto" w:fill="FFFFFF"/>
        </w:rPr>
        <w:t>*</w:t>
      </w:r>
      <w:r w:rsidRPr="001A7E88">
        <w:rPr>
          <w:rFonts w:ascii="Book Antiqua" w:hAnsi="Book Antiqua" w:cs="Arial"/>
          <w:color w:val="222222"/>
          <w:sz w:val="30"/>
          <w:szCs w:val="30"/>
          <w:shd w:val="clear" w:color="auto" w:fill="FFFFFF"/>
        </w:rPr>
        <w:t>*</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Indiana, U.S., Death Certificates, 1899-2017</w:t>
      </w:r>
      <w:r w:rsidRPr="001A7E88">
        <w:rPr>
          <w:rFonts w:ascii="Book Antiqua" w:hAnsi="Book Antiqua" w:cs="Arial"/>
          <w:color w:val="222222"/>
          <w:sz w:val="30"/>
          <w:szCs w:val="30"/>
        </w:rPr>
        <w:br/>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Name Delaney Teeple</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[Delaney Springer]</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Gender Female</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Race White</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Marital Status Married</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Age 66</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Birth Date 25 Jul 1845</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Birth Place Fairfield Co Ohio</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Death Date 20 Oct 1911</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Death Place Decatur, Adams, Indiana, USA</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Father  Henry Springer</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Mother  Madaline Fast</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Spouse  Thomas Henry Teeple</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Informant  Thomas Teeple; Decatur, Indiana</w:t>
      </w:r>
      <w:r w:rsidRPr="001A7E88">
        <w:rPr>
          <w:rFonts w:ascii="Book Antiqua" w:hAnsi="Book Antiqua" w:cs="Arial"/>
          <w:color w:val="222222"/>
          <w:sz w:val="30"/>
          <w:szCs w:val="30"/>
        </w:rPr>
        <w:br/>
      </w:r>
      <w:r w:rsidRPr="001A7E88">
        <w:rPr>
          <w:rFonts w:ascii="Book Antiqua" w:hAnsi="Book Antiqua" w:cs="Arial"/>
          <w:color w:val="222222"/>
          <w:sz w:val="30"/>
          <w:szCs w:val="30"/>
          <w:shd w:val="clear" w:color="auto" w:fill="FFFFFF"/>
        </w:rPr>
        <w:t>Burial  October 23, 1911; Decatur Cemetery</w:t>
      </w:r>
    </w:p>
    <w:sectPr w:rsidR="0091508C" w:rsidRPr="001A7E88" w:rsidSect="008F4629">
      <w:pgSz w:w="12240" w:h="20448"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31B5"/>
    <w:rsid w:val="000D44E9"/>
    <w:rsid w:val="001A7E88"/>
    <w:rsid w:val="001E5E6E"/>
    <w:rsid w:val="00205C8C"/>
    <w:rsid w:val="00223051"/>
    <w:rsid w:val="00264F04"/>
    <w:rsid w:val="00275E4A"/>
    <w:rsid w:val="003261BA"/>
    <w:rsid w:val="00353CFC"/>
    <w:rsid w:val="004C4886"/>
    <w:rsid w:val="00500162"/>
    <w:rsid w:val="005F4559"/>
    <w:rsid w:val="00726EC6"/>
    <w:rsid w:val="00754C56"/>
    <w:rsid w:val="007612BD"/>
    <w:rsid w:val="007905B3"/>
    <w:rsid w:val="007E7C52"/>
    <w:rsid w:val="007F54FF"/>
    <w:rsid w:val="00885643"/>
    <w:rsid w:val="008B6C4B"/>
    <w:rsid w:val="008C20DA"/>
    <w:rsid w:val="008D4408"/>
    <w:rsid w:val="008F2AA3"/>
    <w:rsid w:val="008F4629"/>
    <w:rsid w:val="00903317"/>
    <w:rsid w:val="0091508C"/>
    <w:rsid w:val="00A46444"/>
    <w:rsid w:val="00A86D37"/>
    <w:rsid w:val="00AA198C"/>
    <w:rsid w:val="00AA62E5"/>
    <w:rsid w:val="00B45C41"/>
    <w:rsid w:val="00B55454"/>
    <w:rsid w:val="00BC6400"/>
    <w:rsid w:val="00C06E7F"/>
    <w:rsid w:val="00C95CB0"/>
    <w:rsid w:val="00CA5696"/>
    <w:rsid w:val="00D16A38"/>
    <w:rsid w:val="00D63FD9"/>
    <w:rsid w:val="00DF13C1"/>
    <w:rsid w:val="00E16677"/>
    <w:rsid w:val="00E72DC8"/>
    <w:rsid w:val="00F05F77"/>
    <w:rsid w:val="00F108B3"/>
    <w:rsid w:val="00F27C02"/>
    <w:rsid w:val="00F45F20"/>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A86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219</Words>
  <Characters>1130</Characters>
  <Application>Microsoft Office Word</Application>
  <DocSecurity>0</DocSecurity>
  <Lines>45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2025-11-23T19:49:00Z</dcterms:created>
  <dcterms:modified xsi:type="dcterms:W3CDTF">2026-04-01T16:33:00Z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