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B3E6E5" w14:textId="77777777" w:rsidR="003F7C92" w:rsidRDefault="003F7C92" w:rsidP="000E417B">
      <w:pPr>
        <w:spacing w:after="100"/>
        <w:contextualSpacing/>
        <w:jc w:val="center"/>
        <w:rPr>
          <w:rFonts w:ascii="Book Antiqua" w:hAnsi="Book Antiqua"/>
          <w:sz w:val="40"/>
          <w:szCs w:val="40"/>
        </w:rPr>
      </w:pPr>
    </w:p>
    <w:p w14:paraId="567E3DA9" w14:textId="361FF879" w:rsidR="00C5482A" w:rsidRDefault="00AD2324" w:rsidP="000E417B">
      <w:pPr>
        <w:spacing w:after="100"/>
        <w:contextualSpacing/>
        <w:jc w:val="center"/>
        <w:rPr>
          <w:rFonts w:ascii="Book Antiqua" w:hAnsi="Book Antiqua"/>
          <w:sz w:val="40"/>
          <w:szCs w:val="40"/>
        </w:rPr>
      </w:pPr>
      <w:r>
        <w:rPr>
          <w:rFonts w:ascii="Book Antiqua" w:hAnsi="Book Antiqua"/>
          <w:sz w:val="40"/>
          <w:szCs w:val="40"/>
        </w:rPr>
        <w:t>John Milton</w:t>
      </w:r>
      <w:r w:rsidR="00FD511C">
        <w:rPr>
          <w:rFonts w:ascii="Book Antiqua" w:hAnsi="Book Antiqua"/>
          <w:sz w:val="40"/>
          <w:szCs w:val="40"/>
        </w:rPr>
        <w:t xml:space="preserve"> Swearingen</w:t>
      </w:r>
    </w:p>
    <w:p w14:paraId="3BF20EC9" w14:textId="5BD1B438" w:rsidR="00FD511C" w:rsidRDefault="00AD2324" w:rsidP="000E417B">
      <w:pPr>
        <w:spacing w:after="100"/>
        <w:contextualSpacing/>
        <w:jc w:val="center"/>
        <w:rPr>
          <w:rFonts w:ascii="Book Antiqua" w:hAnsi="Book Antiqua"/>
          <w:sz w:val="40"/>
          <w:szCs w:val="40"/>
        </w:rPr>
      </w:pPr>
      <w:r>
        <w:rPr>
          <w:rFonts w:ascii="Book Antiqua" w:hAnsi="Book Antiqua"/>
          <w:sz w:val="40"/>
          <w:szCs w:val="40"/>
        </w:rPr>
        <w:t>February 18, 1931 – February 18, 1931</w:t>
      </w:r>
    </w:p>
    <w:p w14:paraId="441054A9" w14:textId="77777777" w:rsidR="000E417B" w:rsidRDefault="000E417B" w:rsidP="000E417B">
      <w:pPr>
        <w:spacing w:after="100"/>
        <w:contextualSpacing/>
        <w:jc w:val="center"/>
        <w:rPr>
          <w:rFonts w:ascii="Book Antiqua" w:hAnsi="Book Antiqua"/>
          <w:sz w:val="40"/>
          <w:szCs w:val="40"/>
        </w:rPr>
      </w:pPr>
    </w:p>
    <w:p w14:paraId="418CB02F" w14:textId="54CB8191" w:rsidR="000E417B" w:rsidRDefault="00AD2324" w:rsidP="000E417B">
      <w:pPr>
        <w:spacing w:after="100"/>
        <w:contextualSpacing/>
        <w:jc w:val="center"/>
        <w:rPr>
          <w:rFonts w:ascii="Book Antiqua" w:hAnsi="Book Antiqua"/>
          <w:sz w:val="40"/>
          <w:szCs w:val="40"/>
        </w:rPr>
      </w:pPr>
      <w:r>
        <w:rPr>
          <w:noProof/>
        </w:rPr>
        <w:drawing>
          <wp:inline distT="0" distB="0" distL="0" distR="0" wp14:anchorId="1E368680" wp14:editId="3945953A">
            <wp:extent cx="2275840" cy="1706880"/>
            <wp:effectExtent l="0" t="0" r="0" b="7620"/>
            <wp:docPr id="10367724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772487" name="Picture 1036772487"/>
                    <pic:cNvPicPr/>
                  </pic:nvPicPr>
                  <pic:blipFill>
                    <a:blip r:embed="rId4">
                      <a:extLst>
                        <a:ext uri="{28A0092B-C50C-407E-A947-70E740481C1C}">
                          <a14:useLocalDpi xmlns:a14="http://schemas.microsoft.com/office/drawing/2010/main" val="0"/>
                        </a:ext>
                      </a:extLst>
                    </a:blip>
                    <a:stretch>
                      <a:fillRect/>
                    </a:stretch>
                  </pic:blipFill>
                  <pic:spPr>
                    <a:xfrm>
                      <a:off x="0" y="0"/>
                      <a:ext cx="2275840" cy="1706880"/>
                    </a:xfrm>
                    <a:prstGeom prst="rect">
                      <a:avLst/>
                    </a:prstGeom>
                  </pic:spPr>
                </pic:pic>
              </a:graphicData>
            </a:graphic>
          </wp:inline>
        </w:drawing>
      </w:r>
      <w:r w:rsidR="009A257C" w:rsidRPr="009A257C">
        <w:t xml:space="preserve"> </w:t>
      </w:r>
    </w:p>
    <w:p w14:paraId="4D4FDE47" w14:textId="2DF3DDED"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9A257C">
        <w:rPr>
          <w:rFonts w:ascii="Book Antiqua" w:hAnsi="Book Antiqua"/>
          <w:sz w:val="30"/>
          <w:szCs w:val="30"/>
        </w:rPr>
        <w:t>s</w:t>
      </w:r>
      <w:r w:rsidRPr="000E417B">
        <w:rPr>
          <w:rFonts w:ascii="Book Antiqua" w:hAnsi="Book Antiqua"/>
          <w:sz w:val="30"/>
          <w:szCs w:val="30"/>
        </w:rPr>
        <w:t xml:space="preserve"> by </w:t>
      </w:r>
      <w:r w:rsidR="00AD2324">
        <w:rPr>
          <w:rFonts w:ascii="Book Antiqua" w:hAnsi="Book Antiqua"/>
          <w:sz w:val="30"/>
          <w:szCs w:val="30"/>
        </w:rPr>
        <w:t>Barbara Baker Anderson</w:t>
      </w:r>
    </w:p>
    <w:p w14:paraId="0C0F3684" w14:textId="77777777" w:rsidR="008B16E4" w:rsidRDefault="008B16E4" w:rsidP="000E417B">
      <w:pPr>
        <w:spacing w:after="100"/>
        <w:contextualSpacing/>
        <w:jc w:val="center"/>
        <w:rPr>
          <w:rFonts w:ascii="Book Antiqua" w:hAnsi="Book Antiqua"/>
          <w:sz w:val="30"/>
          <w:szCs w:val="30"/>
        </w:rPr>
      </w:pPr>
    </w:p>
    <w:p w14:paraId="6EEBEA9D" w14:textId="77777777" w:rsidR="00AD2324" w:rsidRDefault="00AD2324" w:rsidP="00FD511C">
      <w:pPr>
        <w:spacing w:after="100"/>
        <w:contextualSpacing/>
        <w:rPr>
          <w:rFonts w:ascii="Book Antiqua" w:hAnsi="Book Antiqua"/>
          <w:sz w:val="30"/>
          <w:szCs w:val="30"/>
        </w:rPr>
      </w:pPr>
      <w:r w:rsidRPr="00AD2324">
        <w:rPr>
          <w:rFonts w:ascii="Book Antiqua" w:hAnsi="Book Antiqua"/>
          <w:sz w:val="30"/>
          <w:szCs w:val="30"/>
        </w:rPr>
        <w:t>Son of Mr. and Mrs. Milt Swearingen Dies One Hour After Birth</w:t>
      </w:r>
      <w:r w:rsidRPr="00AD2324">
        <w:rPr>
          <w:rFonts w:ascii="Book Antiqua" w:hAnsi="Book Antiqua"/>
          <w:sz w:val="30"/>
          <w:szCs w:val="30"/>
        </w:rPr>
        <w:br/>
      </w:r>
      <w:r w:rsidRPr="00AD2324">
        <w:rPr>
          <w:rFonts w:ascii="Book Antiqua" w:hAnsi="Book Antiqua"/>
          <w:sz w:val="30"/>
          <w:szCs w:val="30"/>
        </w:rPr>
        <w:br/>
      </w:r>
      <w:r>
        <w:rPr>
          <w:rFonts w:ascii="Book Antiqua" w:hAnsi="Book Antiqua"/>
          <w:sz w:val="30"/>
          <w:szCs w:val="30"/>
        </w:rPr>
        <w:t xml:space="preserve">   </w:t>
      </w:r>
      <w:r w:rsidRPr="00AD2324">
        <w:rPr>
          <w:rFonts w:ascii="Book Antiqua" w:hAnsi="Book Antiqua"/>
          <w:sz w:val="30"/>
          <w:szCs w:val="30"/>
        </w:rPr>
        <w:t xml:space="preserve">Short funeral services were held at 1:30 o'clock this afternoon for John Milton Swearingen, infant son of Mr. and Mrs. Milton Swearingen who died at the Adams County Memorial Hospital at four o'clock Wednesday afternoon, one hour after birth. </w:t>
      </w:r>
    </w:p>
    <w:p w14:paraId="30317215" w14:textId="29056A4F" w:rsidR="00FD511C" w:rsidRDefault="00AD2324" w:rsidP="00FD511C">
      <w:pPr>
        <w:spacing w:after="100"/>
        <w:contextualSpacing/>
        <w:rPr>
          <w:rFonts w:ascii="Book Antiqua" w:hAnsi="Book Antiqua"/>
          <w:sz w:val="30"/>
          <w:szCs w:val="30"/>
        </w:rPr>
      </w:pPr>
      <w:r>
        <w:rPr>
          <w:rFonts w:ascii="Book Antiqua" w:hAnsi="Book Antiqua"/>
          <w:sz w:val="30"/>
          <w:szCs w:val="30"/>
        </w:rPr>
        <w:t xml:space="preserve">   </w:t>
      </w:r>
      <w:r w:rsidRPr="00AD2324">
        <w:rPr>
          <w:rFonts w:ascii="Book Antiqua" w:hAnsi="Book Antiqua"/>
          <w:sz w:val="30"/>
          <w:szCs w:val="30"/>
        </w:rPr>
        <w:t>The services were held at the home of Mrs. Lulu Swearingen, corner of Third and Marshall streets, and Rev. C.R. Lanman, pastor of the Christian church officiated. Internment was made in the Decatur cemetery.</w:t>
      </w:r>
      <w:r w:rsidRPr="00AD2324">
        <w:rPr>
          <w:rFonts w:ascii="Book Antiqua" w:hAnsi="Book Antiqua"/>
          <w:sz w:val="30"/>
          <w:szCs w:val="30"/>
        </w:rPr>
        <w:br/>
      </w:r>
      <w:r>
        <w:rPr>
          <w:rFonts w:ascii="Book Antiqua" w:hAnsi="Book Antiqua"/>
          <w:sz w:val="30"/>
          <w:szCs w:val="30"/>
        </w:rPr>
        <w:t xml:space="preserve">   </w:t>
      </w:r>
      <w:r w:rsidRPr="00AD2324">
        <w:rPr>
          <w:rFonts w:ascii="Book Antiqua" w:hAnsi="Book Antiqua"/>
          <w:sz w:val="30"/>
          <w:szCs w:val="30"/>
        </w:rPr>
        <w:t>Surviving are the parents, Milton and Lucile Engle Swearingen, the grandparents, Mrs. Lulu Swearingen of this city and Mr. and Mrs. William Engle of near this city and two great grandmothers, Mrs. Sarah E. Engle of near Monroe and Mrs. Joseph Helm of this city.</w:t>
      </w:r>
    </w:p>
    <w:p w14:paraId="64E74A65" w14:textId="77777777" w:rsidR="00AD2324" w:rsidRDefault="00AD2324" w:rsidP="00FD511C">
      <w:pPr>
        <w:spacing w:after="100"/>
        <w:contextualSpacing/>
        <w:rPr>
          <w:rFonts w:ascii="Book Antiqua" w:hAnsi="Book Antiqua"/>
          <w:sz w:val="30"/>
          <w:szCs w:val="30"/>
        </w:rPr>
      </w:pPr>
    </w:p>
    <w:p w14:paraId="33F906F5" w14:textId="7C59C2BB" w:rsidR="00FD511C" w:rsidRDefault="00FD511C" w:rsidP="00FD511C">
      <w:pPr>
        <w:spacing w:after="100"/>
        <w:contextualSpacing/>
        <w:rPr>
          <w:rFonts w:ascii="Book Antiqua" w:hAnsi="Book Antiqua"/>
          <w:sz w:val="30"/>
          <w:szCs w:val="30"/>
        </w:rPr>
      </w:pPr>
      <w:r>
        <w:rPr>
          <w:rFonts w:ascii="Book Antiqua" w:hAnsi="Book Antiqua"/>
          <w:sz w:val="30"/>
          <w:szCs w:val="30"/>
        </w:rPr>
        <w:t>Decatur Daily Democrat, Adams County, Indiana</w:t>
      </w:r>
    </w:p>
    <w:p w14:paraId="4450C668" w14:textId="1C6C6E08" w:rsidR="00C5482A" w:rsidRPr="00712E10" w:rsidRDefault="00AD2324" w:rsidP="00FD511C">
      <w:pPr>
        <w:spacing w:after="100"/>
        <w:contextualSpacing/>
        <w:rPr>
          <w:rFonts w:ascii="Book Antiqua" w:hAnsi="Book Antiqua"/>
          <w:sz w:val="30"/>
          <w:szCs w:val="30"/>
        </w:rPr>
      </w:pPr>
      <w:r>
        <w:rPr>
          <w:rFonts w:ascii="Book Antiqua" w:hAnsi="Book Antiqua"/>
          <w:sz w:val="30"/>
          <w:szCs w:val="30"/>
        </w:rPr>
        <w:t>February 19, 1931</w:t>
      </w:r>
    </w:p>
    <w:sectPr w:rsidR="00C5482A" w:rsidRPr="00712E10" w:rsidSect="00661B6B">
      <w:pgSz w:w="12240" w:h="14400" w:code="1"/>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55612"/>
    <w:rsid w:val="000A5C33"/>
    <w:rsid w:val="000D44E9"/>
    <w:rsid w:val="000E417B"/>
    <w:rsid w:val="00185066"/>
    <w:rsid w:val="001E4E93"/>
    <w:rsid w:val="001E5E6E"/>
    <w:rsid w:val="002E6DB3"/>
    <w:rsid w:val="003031B6"/>
    <w:rsid w:val="003D56FE"/>
    <w:rsid w:val="003E52D4"/>
    <w:rsid w:val="003F7C92"/>
    <w:rsid w:val="00440065"/>
    <w:rsid w:val="004C4886"/>
    <w:rsid w:val="00613949"/>
    <w:rsid w:val="00661B6B"/>
    <w:rsid w:val="00712E10"/>
    <w:rsid w:val="007B2933"/>
    <w:rsid w:val="007E7C52"/>
    <w:rsid w:val="0082197C"/>
    <w:rsid w:val="008B16E4"/>
    <w:rsid w:val="008C1F8A"/>
    <w:rsid w:val="008D4408"/>
    <w:rsid w:val="009A257C"/>
    <w:rsid w:val="00AD2324"/>
    <w:rsid w:val="00B430DB"/>
    <w:rsid w:val="00B45C41"/>
    <w:rsid w:val="00B55454"/>
    <w:rsid w:val="00B87E99"/>
    <w:rsid w:val="00BC6400"/>
    <w:rsid w:val="00BD7A8C"/>
    <w:rsid w:val="00C5482A"/>
    <w:rsid w:val="00C95CB0"/>
    <w:rsid w:val="00CE75C2"/>
    <w:rsid w:val="00CF6712"/>
    <w:rsid w:val="00D16A38"/>
    <w:rsid w:val="00D63FD9"/>
    <w:rsid w:val="00E16677"/>
    <w:rsid w:val="00F05F77"/>
    <w:rsid w:val="00F108B3"/>
    <w:rsid w:val="00F27C02"/>
    <w:rsid w:val="00F45B10"/>
    <w:rsid w:val="00FC3D7D"/>
    <w:rsid w:val="00FD511C"/>
    <w:rsid w:val="00FE099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4EBB8"/>
  <w15:docId w15:val="{FAFA3698-06EF-45C0-BBFC-5C2F4D743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079661">
      <w:bodyDiv w:val="1"/>
      <w:marLeft w:val="0"/>
      <w:marRight w:val="0"/>
      <w:marTop w:val="0"/>
      <w:marBottom w:val="0"/>
      <w:divBdr>
        <w:top w:val="none" w:sz="0" w:space="0" w:color="auto"/>
        <w:left w:val="none" w:sz="0" w:space="0" w:color="auto"/>
        <w:bottom w:val="none" w:sz="0" w:space="0" w:color="auto"/>
        <w:right w:val="none" w:sz="0" w:space="0" w:color="auto"/>
      </w:divBdr>
    </w:div>
    <w:div w:id="452871662">
      <w:bodyDiv w:val="1"/>
      <w:marLeft w:val="0"/>
      <w:marRight w:val="0"/>
      <w:marTop w:val="0"/>
      <w:marBottom w:val="0"/>
      <w:divBdr>
        <w:top w:val="none" w:sz="0" w:space="0" w:color="auto"/>
        <w:left w:val="none" w:sz="0" w:space="0" w:color="auto"/>
        <w:bottom w:val="none" w:sz="0" w:space="0" w:color="auto"/>
        <w:right w:val="none" w:sz="0" w:space="0" w:color="auto"/>
      </w:divBdr>
    </w:div>
    <w:div w:id="646318464">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168</Words>
  <Characters>783</Characters>
  <Application>Microsoft Office Word</Application>
  <DocSecurity>0</DocSecurity>
  <Lines>19</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2</cp:revision>
  <dcterms:created xsi:type="dcterms:W3CDTF">2026-03-14T21:07:00Z</dcterms:created>
  <dcterms:modified xsi:type="dcterms:W3CDTF">2026-03-14T21:07:00Z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2025-08-12T23:48:09Z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c399d483-8dff-4c48-9df8-f30abf8c114c</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