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7F619" w14:textId="63CFDA22" w:rsidR="0009452F" w:rsidRPr="009D104E" w:rsidRDefault="006A3B23" w:rsidP="009D104E">
      <w:pPr>
        <w:spacing w:after="0" w:line="240" w:lineRule="auto"/>
        <w:jc w:val="center"/>
        <w:rPr>
          <w:rFonts w:ascii="Book Antiqua" w:hAnsi="Book Antiqua"/>
          <w:sz w:val="40"/>
          <w:szCs w:val="40"/>
        </w:rPr>
      </w:pPr>
      <w:r>
        <w:rPr>
          <w:rFonts w:ascii="Book Antiqua" w:hAnsi="Book Antiqua"/>
          <w:sz w:val="40"/>
          <w:szCs w:val="40"/>
        </w:rPr>
        <w:t>Charles E. Sullivan</w:t>
      </w:r>
    </w:p>
    <w:p w14:paraId="7AB7C618" w14:textId="36112388" w:rsidR="009D104E" w:rsidRDefault="007373AC" w:rsidP="009D104E">
      <w:pPr>
        <w:spacing w:after="0" w:line="240" w:lineRule="auto"/>
        <w:jc w:val="center"/>
        <w:rPr>
          <w:rFonts w:ascii="Book Antiqua" w:hAnsi="Book Antiqua"/>
          <w:sz w:val="40"/>
          <w:szCs w:val="40"/>
        </w:rPr>
      </w:pPr>
      <w:r>
        <w:rPr>
          <w:rFonts w:ascii="Book Antiqua" w:hAnsi="Book Antiqua"/>
          <w:sz w:val="40"/>
          <w:szCs w:val="40"/>
        </w:rPr>
        <w:t>July 9, 1875 – September 24, 1945</w:t>
      </w:r>
    </w:p>
    <w:p w14:paraId="13714295" w14:textId="77777777" w:rsidR="009D104E" w:rsidRPr="009D104E" w:rsidRDefault="009D104E" w:rsidP="009D104E">
      <w:pPr>
        <w:spacing w:after="0" w:line="240" w:lineRule="auto"/>
        <w:jc w:val="center"/>
        <w:rPr>
          <w:rFonts w:ascii="Book Antiqua" w:hAnsi="Book Antiqua"/>
          <w:sz w:val="40"/>
          <w:szCs w:val="40"/>
        </w:rPr>
      </w:pPr>
    </w:p>
    <w:p w14:paraId="3F5925D5" w14:textId="2C6C587C" w:rsidR="009D104E" w:rsidRPr="009D104E" w:rsidRDefault="007373AC" w:rsidP="009D104E">
      <w:pPr>
        <w:spacing w:after="0" w:line="240" w:lineRule="auto"/>
        <w:jc w:val="center"/>
        <w:rPr>
          <w:rFonts w:ascii="Book Antiqua" w:hAnsi="Book Antiqua"/>
          <w:sz w:val="30"/>
          <w:szCs w:val="30"/>
        </w:rPr>
      </w:pPr>
      <w:r>
        <w:rPr>
          <w:noProof/>
        </w:rPr>
        <w:drawing>
          <wp:inline distT="0" distB="0" distL="0" distR="0" wp14:anchorId="00A8C6BC" wp14:editId="5B198624">
            <wp:extent cx="2295312" cy="1721485"/>
            <wp:effectExtent l="0" t="0" r="0" b="0"/>
            <wp:docPr id="57817355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14078" cy="1735560"/>
                    </a:xfrm>
                    <a:prstGeom prst="rect">
                      <a:avLst/>
                    </a:prstGeom>
                    <a:noFill/>
                    <a:ln>
                      <a:noFill/>
                    </a:ln>
                  </pic:spPr>
                </pic:pic>
              </a:graphicData>
            </a:graphic>
          </wp:inline>
        </w:drawing>
      </w:r>
    </w:p>
    <w:p w14:paraId="00F2EDBA" w14:textId="54B36B2A" w:rsidR="009D104E" w:rsidRPr="009D104E" w:rsidRDefault="009D104E" w:rsidP="009D104E">
      <w:pPr>
        <w:spacing w:after="0" w:line="240" w:lineRule="auto"/>
        <w:jc w:val="center"/>
        <w:rPr>
          <w:rFonts w:ascii="Book Antiqua" w:hAnsi="Book Antiqua"/>
          <w:sz w:val="30"/>
          <w:szCs w:val="30"/>
        </w:rPr>
      </w:pPr>
      <w:r w:rsidRPr="009D104E">
        <w:rPr>
          <w:rFonts w:ascii="Book Antiqua" w:hAnsi="Book Antiqua"/>
          <w:sz w:val="30"/>
          <w:szCs w:val="30"/>
        </w:rPr>
        <w:t>Photo by Alicia Kneuss</w:t>
      </w:r>
    </w:p>
    <w:p w14:paraId="1611A141" w14:textId="77777777" w:rsidR="009D104E" w:rsidRPr="009D104E" w:rsidRDefault="009D104E" w:rsidP="009D104E">
      <w:pPr>
        <w:spacing w:after="0" w:line="240" w:lineRule="auto"/>
        <w:rPr>
          <w:rFonts w:ascii="Book Antiqua" w:hAnsi="Book Antiqua"/>
          <w:sz w:val="30"/>
          <w:szCs w:val="30"/>
        </w:rPr>
      </w:pPr>
    </w:p>
    <w:p w14:paraId="46F0381D" w14:textId="77777777" w:rsidR="007373AC" w:rsidRPr="007373AC" w:rsidRDefault="007373AC" w:rsidP="007373AC">
      <w:pPr>
        <w:spacing w:after="0" w:line="240" w:lineRule="auto"/>
        <w:rPr>
          <w:rFonts w:ascii="Book Antiqua" w:hAnsi="Book Antiqua"/>
          <w:sz w:val="30"/>
          <w:szCs w:val="30"/>
        </w:rPr>
      </w:pPr>
      <w:r w:rsidRPr="007373AC">
        <w:rPr>
          <w:rFonts w:ascii="Book Antiqua" w:hAnsi="Book Antiqua"/>
          <w:sz w:val="30"/>
          <w:szCs w:val="30"/>
        </w:rPr>
        <w:t>Charles E. Sullivan Dies This Morning</w:t>
      </w:r>
    </w:p>
    <w:p w14:paraId="08A58A9A" w14:textId="77777777" w:rsidR="007373AC" w:rsidRPr="007373AC" w:rsidRDefault="007373AC" w:rsidP="007373AC">
      <w:pPr>
        <w:spacing w:after="0" w:line="240" w:lineRule="auto"/>
        <w:rPr>
          <w:rFonts w:ascii="Book Antiqua" w:hAnsi="Book Antiqua"/>
          <w:sz w:val="30"/>
          <w:szCs w:val="30"/>
        </w:rPr>
      </w:pPr>
      <w:r w:rsidRPr="007373AC">
        <w:rPr>
          <w:rFonts w:ascii="Book Antiqua" w:hAnsi="Book Antiqua"/>
          <w:sz w:val="30"/>
          <w:szCs w:val="30"/>
        </w:rPr>
        <w:t xml:space="preserve">Funeral Services Here </w:t>
      </w:r>
      <w:proofErr w:type="gramStart"/>
      <w:r w:rsidRPr="007373AC">
        <w:rPr>
          <w:rFonts w:ascii="Book Antiqua" w:hAnsi="Book Antiqua"/>
          <w:sz w:val="30"/>
          <w:szCs w:val="30"/>
        </w:rPr>
        <w:t>On</w:t>
      </w:r>
      <w:proofErr w:type="gramEnd"/>
      <w:r w:rsidRPr="007373AC">
        <w:rPr>
          <w:rFonts w:ascii="Book Antiqua" w:hAnsi="Book Antiqua"/>
          <w:sz w:val="30"/>
          <w:szCs w:val="30"/>
        </w:rPr>
        <w:t xml:space="preserve"> Wednesday</w:t>
      </w:r>
    </w:p>
    <w:p w14:paraId="51C2F628" w14:textId="77777777" w:rsidR="007373AC" w:rsidRPr="007373AC" w:rsidRDefault="007373AC" w:rsidP="007373AC">
      <w:pPr>
        <w:spacing w:after="0" w:line="240" w:lineRule="auto"/>
        <w:rPr>
          <w:rFonts w:ascii="Book Antiqua" w:hAnsi="Book Antiqua"/>
          <w:sz w:val="30"/>
          <w:szCs w:val="30"/>
        </w:rPr>
      </w:pPr>
    </w:p>
    <w:p w14:paraId="3F6A4FEC" w14:textId="4CCF39EA" w:rsidR="007373AC" w:rsidRPr="007373AC" w:rsidRDefault="007373AC" w:rsidP="007373AC">
      <w:pPr>
        <w:spacing w:after="0" w:line="240" w:lineRule="auto"/>
        <w:rPr>
          <w:rFonts w:ascii="Book Antiqua" w:hAnsi="Book Antiqua"/>
          <w:sz w:val="30"/>
          <w:szCs w:val="30"/>
        </w:rPr>
      </w:pPr>
      <w:r>
        <w:rPr>
          <w:rFonts w:ascii="Book Antiqua" w:hAnsi="Book Antiqua"/>
          <w:sz w:val="30"/>
          <w:szCs w:val="30"/>
        </w:rPr>
        <w:t xml:space="preserve">   </w:t>
      </w:r>
      <w:r w:rsidRPr="007373AC">
        <w:rPr>
          <w:rFonts w:ascii="Book Antiqua" w:hAnsi="Book Antiqua"/>
          <w:sz w:val="30"/>
          <w:szCs w:val="30"/>
        </w:rPr>
        <w:t xml:space="preserve">Charles E. Sullivan, 70, a retired salesman, died at 9:15 o'clock this morning at his home, 122 North Tenth Street. Death was caused by a cerebral hemorrhage. He had been ailing for the past three years and </w:t>
      </w:r>
      <w:proofErr w:type="gramStart"/>
      <w:r w:rsidRPr="007373AC">
        <w:rPr>
          <w:rFonts w:ascii="Book Antiqua" w:hAnsi="Book Antiqua"/>
          <w:sz w:val="30"/>
          <w:szCs w:val="30"/>
        </w:rPr>
        <w:t>bedfast</w:t>
      </w:r>
      <w:proofErr w:type="gramEnd"/>
      <w:r w:rsidRPr="007373AC">
        <w:rPr>
          <w:rFonts w:ascii="Book Antiqua" w:hAnsi="Book Antiqua"/>
          <w:sz w:val="30"/>
          <w:szCs w:val="30"/>
        </w:rPr>
        <w:t xml:space="preserve"> for three weeks. He was born in Mansfield, O., July 9, 1875, the son of John and Julia Pixler Sullivan, but had resided in Adams County for practically his entire life.</w:t>
      </w:r>
    </w:p>
    <w:p w14:paraId="5F836461" w14:textId="77777777" w:rsidR="007373AC" w:rsidRDefault="007373AC" w:rsidP="007373AC">
      <w:pPr>
        <w:spacing w:after="0" w:line="240" w:lineRule="auto"/>
        <w:rPr>
          <w:rFonts w:ascii="Book Antiqua" w:hAnsi="Book Antiqua"/>
          <w:sz w:val="30"/>
          <w:szCs w:val="30"/>
        </w:rPr>
      </w:pPr>
      <w:r>
        <w:rPr>
          <w:rFonts w:ascii="Book Antiqua" w:hAnsi="Book Antiqua"/>
          <w:sz w:val="30"/>
          <w:szCs w:val="30"/>
        </w:rPr>
        <w:t xml:space="preserve">   </w:t>
      </w:r>
      <w:r w:rsidRPr="007373AC">
        <w:rPr>
          <w:rFonts w:ascii="Book Antiqua" w:hAnsi="Book Antiqua"/>
          <w:sz w:val="30"/>
          <w:szCs w:val="30"/>
        </w:rPr>
        <w:t>He was a member of the Union U. B. Church.</w:t>
      </w:r>
      <w:r>
        <w:rPr>
          <w:rFonts w:ascii="Book Antiqua" w:hAnsi="Book Antiqua"/>
          <w:sz w:val="30"/>
          <w:szCs w:val="30"/>
        </w:rPr>
        <w:t xml:space="preserve">  </w:t>
      </w:r>
    </w:p>
    <w:p w14:paraId="5A096D2E" w14:textId="03A3CAD5" w:rsidR="007373AC" w:rsidRPr="007373AC" w:rsidRDefault="007373AC" w:rsidP="007373AC">
      <w:pPr>
        <w:spacing w:after="0" w:line="240" w:lineRule="auto"/>
        <w:rPr>
          <w:rFonts w:ascii="Book Antiqua" w:hAnsi="Book Antiqua"/>
          <w:sz w:val="30"/>
          <w:szCs w:val="30"/>
        </w:rPr>
      </w:pPr>
      <w:r>
        <w:rPr>
          <w:rFonts w:ascii="Book Antiqua" w:hAnsi="Book Antiqua"/>
          <w:sz w:val="30"/>
          <w:szCs w:val="30"/>
        </w:rPr>
        <w:t xml:space="preserve">   </w:t>
      </w:r>
      <w:r w:rsidRPr="007373AC">
        <w:rPr>
          <w:rFonts w:ascii="Book Antiqua" w:hAnsi="Book Antiqua"/>
          <w:sz w:val="30"/>
          <w:szCs w:val="30"/>
        </w:rPr>
        <w:t xml:space="preserve">Surviving </w:t>
      </w:r>
      <w:proofErr w:type="gramStart"/>
      <w:r w:rsidRPr="007373AC">
        <w:rPr>
          <w:rFonts w:ascii="Book Antiqua" w:hAnsi="Book Antiqua"/>
          <w:sz w:val="30"/>
          <w:szCs w:val="30"/>
        </w:rPr>
        <w:t>are</w:t>
      </w:r>
      <w:proofErr w:type="gramEnd"/>
      <w:r w:rsidRPr="007373AC">
        <w:rPr>
          <w:rFonts w:ascii="Book Antiqua" w:hAnsi="Book Antiqua"/>
          <w:sz w:val="30"/>
          <w:szCs w:val="30"/>
        </w:rPr>
        <w:t xml:space="preserve"> the wife, formerly Luella O. Crabill; one daughter, Mrs. Gail Dunifon of Fort Wayne; one foster sister, Mrs. Alice Bier of Indianapolis; a granddaughter, Mrs. Ellen Stults of Decatur; two grandsons, T/Sgt. Jack Dunifon, in India, and Eugene Dunifon of Fort Wayne, and one great-grand-daughter, Beverly Kay Stults of Decatur. Four brothers are deceased.</w:t>
      </w:r>
    </w:p>
    <w:p w14:paraId="36AE58C0" w14:textId="70BC7E25" w:rsidR="007373AC" w:rsidRPr="007373AC" w:rsidRDefault="007373AC" w:rsidP="007373AC">
      <w:pPr>
        <w:spacing w:after="0" w:line="240" w:lineRule="auto"/>
        <w:rPr>
          <w:rFonts w:ascii="Book Antiqua" w:hAnsi="Book Antiqua"/>
          <w:sz w:val="30"/>
          <w:szCs w:val="30"/>
        </w:rPr>
      </w:pPr>
      <w:r>
        <w:rPr>
          <w:rFonts w:ascii="Book Antiqua" w:hAnsi="Book Antiqua"/>
          <w:sz w:val="30"/>
          <w:szCs w:val="30"/>
        </w:rPr>
        <w:t xml:space="preserve">   </w:t>
      </w:r>
      <w:r w:rsidRPr="007373AC">
        <w:rPr>
          <w:rFonts w:ascii="Book Antiqua" w:hAnsi="Book Antiqua"/>
          <w:sz w:val="30"/>
          <w:szCs w:val="30"/>
        </w:rPr>
        <w:t>Funeral services will be held at 2:30 p</w:t>
      </w:r>
      <w:proofErr w:type="gramStart"/>
      <w:r w:rsidRPr="007373AC">
        <w:rPr>
          <w:rFonts w:ascii="Book Antiqua" w:hAnsi="Book Antiqua"/>
          <w:sz w:val="30"/>
          <w:szCs w:val="30"/>
        </w:rPr>
        <w:t>. m</w:t>
      </w:r>
      <w:proofErr w:type="gramEnd"/>
      <w:r w:rsidRPr="007373AC">
        <w:rPr>
          <w:rFonts w:ascii="Book Antiqua" w:hAnsi="Book Antiqua"/>
          <w:sz w:val="30"/>
          <w:szCs w:val="30"/>
        </w:rPr>
        <w:t xml:space="preserve">. Wednesday at the </w:t>
      </w:r>
      <w:proofErr w:type="spellStart"/>
      <w:r w:rsidRPr="007373AC">
        <w:rPr>
          <w:rFonts w:ascii="Book Antiqua" w:hAnsi="Book Antiqua"/>
          <w:sz w:val="30"/>
          <w:szCs w:val="30"/>
        </w:rPr>
        <w:t>Zwlck</w:t>
      </w:r>
      <w:proofErr w:type="spellEnd"/>
      <w:r w:rsidRPr="007373AC">
        <w:rPr>
          <w:rFonts w:ascii="Book Antiqua" w:hAnsi="Book Antiqua"/>
          <w:sz w:val="30"/>
          <w:szCs w:val="30"/>
        </w:rPr>
        <w:t xml:space="preserve"> Funeral Home, with the Rev. J. T. Trueax of the Church of the Nazarene officiating. Burial will be in the Decatur Cemetery. Friends may call at the funeral home after 2 p</w:t>
      </w:r>
      <w:proofErr w:type="gramStart"/>
      <w:r w:rsidRPr="007373AC">
        <w:rPr>
          <w:rFonts w:ascii="Book Antiqua" w:hAnsi="Book Antiqua"/>
          <w:sz w:val="30"/>
          <w:szCs w:val="30"/>
        </w:rPr>
        <w:t>. m</w:t>
      </w:r>
      <w:proofErr w:type="gramEnd"/>
      <w:r w:rsidRPr="007373AC">
        <w:rPr>
          <w:rFonts w:ascii="Book Antiqua" w:hAnsi="Book Antiqua"/>
          <w:sz w:val="30"/>
          <w:szCs w:val="30"/>
        </w:rPr>
        <w:t xml:space="preserve">. </w:t>
      </w:r>
      <w:proofErr w:type="gramStart"/>
      <w:r w:rsidRPr="007373AC">
        <w:rPr>
          <w:rFonts w:ascii="Book Antiqua" w:hAnsi="Book Antiqua"/>
          <w:sz w:val="30"/>
          <w:szCs w:val="30"/>
        </w:rPr>
        <w:t>Tuesday</w:t>
      </w:r>
      <w:proofErr w:type="gramEnd"/>
      <w:r w:rsidRPr="007373AC">
        <w:rPr>
          <w:rFonts w:ascii="Book Antiqua" w:hAnsi="Book Antiqua"/>
          <w:sz w:val="30"/>
          <w:szCs w:val="30"/>
        </w:rPr>
        <w:t>.</w:t>
      </w:r>
    </w:p>
    <w:p w14:paraId="598F8BD3" w14:textId="77777777" w:rsidR="007373AC" w:rsidRPr="007373AC" w:rsidRDefault="007373AC" w:rsidP="007373AC">
      <w:pPr>
        <w:spacing w:after="0" w:line="240" w:lineRule="auto"/>
        <w:rPr>
          <w:rFonts w:ascii="Book Antiqua" w:hAnsi="Book Antiqua"/>
          <w:sz w:val="30"/>
          <w:szCs w:val="30"/>
        </w:rPr>
      </w:pPr>
    </w:p>
    <w:p w14:paraId="72F401D4" w14:textId="77777777" w:rsidR="007373AC" w:rsidRPr="007373AC" w:rsidRDefault="007373AC" w:rsidP="007373AC">
      <w:pPr>
        <w:spacing w:after="0" w:line="240" w:lineRule="auto"/>
        <w:rPr>
          <w:rFonts w:ascii="Book Antiqua" w:hAnsi="Book Antiqua"/>
          <w:sz w:val="30"/>
          <w:szCs w:val="30"/>
        </w:rPr>
      </w:pPr>
      <w:r w:rsidRPr="007373AC">
        <w:rPr>
          <w:rFonts w:ascii="Book Antiqua" w:hAnsi="Book Antiqua"/>
          <w:sz w:val="30"/>
          <w:szCs w:val="30"/>
        </w:rPr>
        <w:t>Decatur Daily Democrat; Adams County, Indiana</w:t>
      </w:r>
    </w:p>
    <w:p w14:paraId="15F71C9A" w14:textId="77777777" w:rsidR="007373AC" w:rsidRPr="007373AC" w:rsidRDefault="007373AC" w:rsidP="007373AC">
      <w:pPr>
        <w:spacing w:after="0" w:line="240" w:lineRule="auto"/>
        <w:rPr>
          <w:rFonts w:ascii="Book Antiqua" w:hAnsi="Book Antiqua"/>
          <w:sz w:val="30"/>
          <w:szCs w:val="30"/>
        </w:rPr>
      </w:pPr>
      <w:r w:rsidRPr="007373AC">
        <w:rPr>
          <w:rFonts w:ascii="Book Antiqua" w:hAnsi="Book Antiqua"/>
          <w:sz w:val="30"/>
          <w:szCs w:val="30"/>
        </w:rPr>
        <w:t>Monday, September 24, 1945</w:t>
      </w:r>
    </w:p>
    <w:p w14:paraId="3389277D" w14:textId="1B5652F1" w:rsidR="007373AC" w:rsidRPr="007373AC" w:rsidRDefault="007373AC" w:rsidP="007373AC">
      <w:pPr>
        <w:spacing w:after="0" w:line="240" w:lineRule="auto"/>
        <w:rPr>
          <w:rFonts w:ascii="Book Antiqua" w:hAnsi="Book Antiqua"/>
          <w:sz w:val="30"/>
          <w:szCs w:val="30"/>
        </w:rPr>
      </w:pPr>
      <w:r w:rsidRPr="007373AC">
        <w:rPr>
          <w:rFonts w:ascii="Book Antiqua" w:hAnsi="Book Antiqua"/>
          <w:sz w:val="30"/>
          <w:szCs w:val="30"/>
        </w:rPr>
        <w:t>*</w:t>
      </w:r>
      <w:r>
        <w:rPr>
          <w:rFonts w:ascii="Book Antiqua" w:hAnsi="Book Antiqua"/>
          <w:sz w:val="30"/>
          <w:szCs w:val="30"/>
        </w:rPr>
        <w:t>*</w:t>
      </w:r>
    </w:p>
    <w:p w14:paraId="2FBCADBE" w14:textId="77777777" w:rsidR="007373AC" w:rsidRPr="007373AC" w:rsidRDefault="007373AC" w:rsidP="007373AC">
      <w:pPr>
        <w:spacing w:after="0" w:line="240" w:lineRule="auto"/>
        <w:rPr>
          <w:rFonts w:ascii="Book Antiqua" w:hAnsi="Book Antiqua"/>
          <w:sz w:val="30"/>
          <w:szCs w:val="30"/>
        </w:rPr>
      </w:pPr>
    </w:p>
    <w:p w14:paraId="74C69421" w14:textId="41505A82" w:rsidR="007373AC" w:rsidRPr="007373AC" w:rsidRDefault="007373AC" w:rsidP="007373AC">
      <w:pPr>
        <w:spacing w:after="0" w:line="240" w:lineRule="auto"/>
        <w:rPr>
          <w:rFonts w:ascii="Book Antiqua" w:hAnsi="Book Antiqua"/>
          <w:sz w:val="30"/>
          <w:szCs w:val="30"/>
        </w:rPr>
      </w:pPr>
      <w:r w:rsidRPr="007373AC">
        <w:rPr>
          <w:rFonts w:ascii="Book Antiqua" w:hAnsi="Book Antiqua"/>
          <w:sz w:val="30"/>
          <w:szCs w:val="30"/>
        </w:rPr>
        <w:t>COURT HOUSE</w:t>
      </w:r>
      <w:r>
        <w:rPr>
          <w:rFonts w:ascii="Book Antiqua" w:hAnsi="Book Antiqua"/>
          <w:sz w:val="30"/>
          <w:szCs w:val="30"/>
        </w:rPr>
        <w:t xml:space="preserve"> - </w:t>
      </w:r>
      <w:r w:rsidRPr="007373AC">
        <w:rPr>
          <w:rFonts w:ascii="Book Antiqua" w:hAnsi="Book Antiqua"/>
          <w:sz w:val="30"/>
          <w:szCs w:val="30"/>
        </w:rPr>
        <w:t>Will Is Probated</w:t>
      </w:r>
    </w:p>
    <w:p w14:paraId="02511039" w14:textId="77777777" w:rsidR="007373AC" w:rsidRDefault="007373AC" w:rsidP="007373AC">
      <w:pPr>
        <w:spacing w:after="0" w:line="240" w:lineRule="auto"/>
        <w:rPr>
          <w:rFonts w:ascii="Book Antiqua" w:hAnsi="Book Antiqua"/>
          <w:sz w:val="30"/>
          <w:szCs w:val="30"/>
        </w:rPr>
      </w:pPr>
    </w:p>
    <w:p w14:paraId="012D9AEC" w14:textId="42AD02CB" w:rsidR="007373AC" w:rsidRDefault="007373AC" w:rsidP="007373AC">
      <w:pPr>
        <w:spacing w:after="0" w:line="240" w:lineRule="auto"/>
        <w:rPr>
          <w:rFonts w:ascii="Book Antiqua" w:hAnsi="Book Antiqua"/>
          <w:sz w:val="30"/>
          <w:szCs w:val="30"/>
        </w:rPr>
      </w:pPr>
      <w:r w:rsidRPr="007373AC">
        <w:rPr>
          <w:rFonts w:ascii="Book Antiqua" w:hAnsi="Book Antiqua"/>
          <w:sz w:val="30"/>
          <w:szCs w:val="30"/>
        </w:rPr>
        <w:t xml:space="preserve">The will of the late Charles E Sullivan was admitted to probate. The document was </w:t>
      </w:r>
      <w:proofErr w:type="gramStart"/>
      <w:r w:rsidRPr="007373AC">
        <w:rPr>
          <w:rFonts w:ascii="Book Antiqua" w:hAnsi="Book Antiqua"/>
          <w:sz w:val="30"/>
          <w:szCs w:val="30"/>
        </w:rPr>
        <w:t>written</w:t>
      </w:r>
      <w:proofErr w:type="gramEnd"/>
      <w:r w:rsidRPr="007373AC">
        <w:rPr>
          <w:rFonts w:ascii="Book Antiqua" w:hAnsi="Book Antiqua"/>
          <w:sz w:val="30"/>
          <w:szCs w:val="30"/>
        </w:rPr>
        <w:t xml:space="preserve"> Oct. 13. 1915. The estate, both real and personal, was bequeathed to the widow, Luella O. Sullivan.</w:t>
      </w:r>
    </w:p>
    <w:p w14:paraId="52E94C1B" w14:textId="77777777" w:rsidR="007373AC" w:rsidRPr="007373AC" w:rsidRDefault="007373AC" w:rsidP="007373AC">
      <w:pPr>
        <w:spacing w:after="0" w:line="240" w:lineRule="auto"/>
        <w:rPr>
          <w:rFonts w:ascii="Book Antiqua" w:hAnsi="Book Antiqua"/>
          <w:sz w:val="30"/>
          <w:szCs w:val="30"/>
        </w:rPr>
      </w:pPr>
    </w:p>
    <w:p w14:paraId="19AE1605" w14:textId="1BB57AFB" w:rsidR="007373AC" w:rsidRPr="007373AC" w:rsidRDefault="007373AC" w:rsidP="007373AC">
      <w:pPr>
        <w:spacing w:after="0" w:line="240" w:lineRule="auto"/>
        <w:rPr>
          <w:rFonts w:ascii="Book Antiqua" w:hAnsi="Book Antiqua"/>
          <w:sz w:val="30"/>
          <w:szCs w:val="30"/>
        </w:rPr>
      </w:pPr>
      <w:r w:rsidRPr="007373AC">
        <w:rPr>
          <w:rFonts w:ascii="Book Antiqua" w:hAnsi="Book Antiqua"/>
          <w:sz w:val="30"/>
          <w:szCs w:val="30"/>
        </w:rPr>
        <w:t>Decatur Daily Democrat</w:t>
      </w:r>
      <w:r>
        <w:rPr>
          <w:rFonts w:ascii="Book Antiqua" w:hAnsi="Book Antiqua"/>
          <w:sz w:val="30"/>
          <w:szCs w:val="30"/>
        </w:rPr>
        <w:t>,</w:t>
      </w:r>
      <w:r w:rsidRPr="007373AC">
        <w:rPr>
          <w:rFonts w:ascii="Book Antiqua" w:hAnsi="Book Antiqua"/>
          <w:sz w:val="30"/>
          <w:szCs w:val="30"/>
        </w:rPr>
        <w:t xml:space="preserve"> Adams County, Indiana</w:t>
      </w:r>
    </w:p>
    <w:p w14:paraId="468F7E1B" w14:textId="77777777" w:rsidR="007373AC" w:rsidRPr="007373AC" w:rsidRDefault="007373AC" w:rsidP="007373AC">
      <w:pPr>
        <w:spacing w:after="0" w:line="240" w:lineRule="auto"/>
        <w:rPr>
          <w:rFonts w:ascii="Book Antiqua" w:hAnsi="Book Antiqua"/>
          <w:sz w:val="30"/>
          <w:szCs w:val="30"/>
        </w:rPr>
      </w:pPr>
      <w:r w:rsidRPr="007373AC">
        <w:rPr>
          <w:rFonts w:ascii="Book Antiqua" w:hAnsi="Book Antiqua"/>
          <w:sz w:val="30"/>
          <w:szCs w:val="30"/>
        </w:rPr>
        <w:t>October 8, 1945</w:t>
      </w:r>
    </w:p>
    <w:p w14:paraId="41E4E0AA" w14:textId="77777777" w:rsidR="009D104E" w:rsidRDefault="009D104E"/>
    <w:sectPr w:rsidR="009D104E" w:rsidSect="007373AC">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04E"/>
    <w:rsid w:val="0009452F"/>
    <w:rsid w:val="000F5DC1"/>
    <w:rsid w:val="006A3B23"/>
    <w:rsid w:val="007373AC"/>
    <w:rsid w:val="00881CCA"/>
    <w:rsid w:val="009D1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51EC3"/>
  <w15:chartTrackingRefBased/>
  <w15:docId w15:val="{026FC6B2-5728-4933-9FE4-31989E633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10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10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10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10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10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10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10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10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10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0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10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10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10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10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10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10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10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104E"/>
    <w:rPr>
      <w:rFonts w:eastAsiaTheme="majorEastAsia" w:cstheme="majorBidi"/>
      <w:color w:val="272727" w:themeColor="text1" w:themeTint="D8"/>
    </w:rPr>
  </w:style>
  <w:style w:type="paragraph" w:styleId="Title">
    <w:name w:val="Title"/>
    <w:basedOn w:val="Normal"/>
    <w:next w:val="Normal"/>
    <w:link w:val="TitleChar"/>
    <w:uiPriority w:val="10"/>
    <w:qFormat/>
    <w:rsid w:val="009D10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10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10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10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104E"/>
    <w:pPr>
      <w:spacing w:before="160"/>
      <w:jc w:val="center"/>
    </w:pPr>
    <w:rPr>
      <w:i/>
      <w:iCs/>
      <w:color w:val="404040" w:themeColor="text1" w:themeTint="BF"/>
    </w:rPr>
  </w:style>
  <w:style w:type="character" w:customStyle="1" w:styleId="QuoteChar">
    <w:name w:val="Quote Char"/>
    <w:basedOn w:val="DefaultParagraphFont"/>
    <w:link w:val="Quote"/>
    <w:uiPriority w:val="29"/>
    <w:rsid w:val="009D104E"/>
    <w:rPr>
      <w:i/>
      <w:iCs/>
      <w:color w:val="404040" w:themeColor="text1" w:themeTint="BF"/>
    </w:rPr>
  </w:style>
  <w:style w:type="paragraph" w:styleId="ListParagraph">
    <w:name w:val="List Paragraph"/>
    <w:basedOn w:val="Normal"/>
    <w:uiPriority w:val="34"/>
    <w:qFormat/>
    <w:rsid w:val="009D104E"/>
    <w:pPr>
      <w:ind w:left="720"/>
      <w:contextualSpacing/>
    </w:pPr>
  </w:style>
  <w:style w:type="character" w:styleId="IntenseEmphasis">
    <w:name w:val="Intense Emphasis"/>
    <w:basedOn w:val="DefaultParagraphFont"/>
    <w:uiPriority w:val="21"/>
    <w:qFormat/>
    <w:rsid w:val="009D104E"/>
    <w:rPr>
      <w:i/>
      <w:iCs/>
      <w:color w:val="0F4761" w:themeColor="accent1" w:themeShade="BF"/>
    </w:rPr>
  </w:style>
  <w:style w:type="paragraph" w:styleId="IntenseQuote">
    <w:name w:val="Intense Quote"/>
    <w:basedOn w:val="Normal"/>
    <w:next w:val="Normal"/>
    <w:link w:val="IntenseQuoteChar"/>
    <w:uiPriority w:val="30"/>
    <w:qFormat/>
    <w:rsid w:val="009D10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104E"/>
    <w:rPr>
      <w:i/>
      <w:iCs/>
      <w:color w:val="0F4761" w:themeColor="accent1" w:themeShade="BF"/>
    </w:rPr>
  </w:style>
  <w:style w:type="character" w:styleId="IntenseReference">
    <w:name w:val="Intense Reference"/>
    <w:basedOn w:val="DefaultParagraphFont"/>
    <w:uiPriority w:val="32"/>
    <w:qFormat/>
    <w:rsid w:val="009D10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207</Words>
  <Characters>1371</Characters>
  <Application>Microsoft Office Word</Application>
  <DocSecurity>0</DocSecurity>
  <Lines>85</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2026-03-13T21:46:00Z</dcterms:created>
  <dcterms:modified xsi:type="dcterms:W3CDTF">2026-03-13T21:46:00Z</dcterms:modified>
</cp:coreProperties>
</file>