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25EE15" w14:textId="1079D30C" w:rsidR="004601D5" w:rsidRDefault="0065634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Victor L. Strickler</w:t>
      </w:r>
    </w:p>
    <w:p w14:paraId="662B5538" w14:textId="360F021C" w:rsidR="00656345" w:rsidRDefault="0065634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13, 1932 – February 19, 2015</w:t>
      </w:r>
    </w:p>
    <w:p w14:paraId="28A9AE72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0961705" w14:textId="4F48D866" w:rsidR="000A39F6" w:rsidRDefault="00656345" w:rsidP="00951232">
      <w:pPr>
        <w:contextualSpacing/>
        <w:jc w:val="center"/>
      </w:pPr>
      <w:r>
        <w:rPr>
          <w:noProof/>
        </w:rPr>
        <w:drawing>
          <wp:inline distT="0" distB="0" distL="0" distR="0" wp14:anchorId="38A2AAEE" wp14:editId="50CD4D1D">
            <wp:extent cx="3017482" cy="843815"/>
            <wp:effectExtent l="0" t="0" r="0" b="0"/>
            <wp:docPr id="1977966212" name="Picture 1" descr="A red and white gate with a white sign in th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7966212" name="Picture 1" descr="A red and white gate with a white sign in the background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7011" cy="846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68FDD8DB" w14:textId="0FCFCBE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56345">
        <w:rPr>
          <w:rFonts w:ascii="Book Antiqua" w:hAnsi="Book Antiqua"/>
          <w:sz w:val="30"/>
          <w:szCs w:val="30"/>
        </w:rPr>
        <w:t>Barbara Baker Anderson</w:t>
      </w:r>
    </w:p>
    <w:p w14:paraId="6D7532AE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0DC93925" w14:textId="7FC3C7B2" w:rsidR="00656345" w:rsidRDefault="00656345" w:rsidP="0065634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56345">
        <w:rPr>
          <w:rFonts w:ascii="Book Antiqua" w:hAnsi="Book Antiqua"/>
          <w:sz w:val="30"/>
          <w:szCs w:val="30"/>
        </w:rPr>
        <w:t xml:space="preserve">Victor L. “Vic” Strickler, 82, of Decatur died on Thursday, February 19, </w:t>
      </w:r>
      <w:proofErr w:type="gramStart"/>
      <w:r w:rsidRPr="00656345">
        <w:rPr>
          <w:rFonts w:ascii="Book Antiqua" w:hAnsi="Book Antiqua"/>
          <w:sz w:val="30"/>
          <w:szCs w:val="30"/>
        </w:rPr>
        <w:t>2015</w:t>
      </w:r>
      <w:proofErr w:type="gramEnd"/>
      <w:r w:rsidRPr="00656345">
        <w:rPr>
          <w:rFonts w:ascii="Book Antiqua" w:hAnsi="Book Antiqua"/>
          <w:sz w:val="30"/>
          <w:szCs w:val="30"/>
        </w:rPr>
        <w:t xml:space="preserve"> at his residence. Vic was born in Willshire, Ohio on July 13, </w:t>
      </w:r>
      <w:proofErr w:type="gramStart"/>
      <w:r w:rsidRPr="00656345">
        <w:rPr>
          <w:rFonts w:ascii="Book Antiqua" w:hAnsi="Book Antiqua"/>
          <w:sz w:val="30"/>
          <w:szCs w:val="30"/>
        </w:rPr>
        <w:t>1932</w:t>
      </w:r>
      <w:proofErr w:type="gramEnd"/>
      <w:r w:rsidRPr="00656345">
        <w:rPr>
          <w:rFonts w:ascii="Book Antiqua" w:hAnsi="Book Antiqua"/>
          <w:sz w:val="30"/>
          <w:szCs w:val="30"/>
        </w:rPr>
        <w:t xml:space="preserve"> to the late Kenneth L. and Bertha (Yaeger) Strickler. On November 26, </w:t>
      </w:r>
      <w:proofErr w:type="gramStart"/>
      <w:r w:rsidRPr="00656345">
        <w:rPr>
          <w:rFonts w:ascii="Book Antiqua" w:hAnsi="Book Antiqua"/>
          <w:sz w:val="30"/>
          <w:szCs w:val="30"/>
        </w:rPr>
        <w:t>1959</w:t>
      </w:r>
      <w:proofErr w:type="gramEnd"/>
      <w:r w:rsidRPr="00656345">
        <w:rPr>
          <w:rFonts w:ascii="Book Antiqua" w:hAnsi="Book Antiqua"/>
          <w:sz w:val="30"/>
          <w:szCs w:val="30"/>
        </w:rPr>
        <w:t xml:space="preserve"> he married Bonnie L. Welker.</w:t>
      </w:r>
      <w:r w:rsidRPr="0065634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656345">
        <w:rPr>
          <w:rFonts w:ascii="Book Antiqua" w:hAnsi="Book Antiqua"/>
          <w:sz w:val="30"/>
          <w:szCs w:val="30"/>
        </w:rPr>
        <w:t xml:space="preserve">Vic was a member of First United Methodist Church. He was a Sergeant in the United States Marines during the Korean Conflict. Vic was a </w:t>
      </w:r>
      <w:r w:rsidRPr="00656345">
        <w:rPr>
          <w:rFonts w:ascii="Book Antiqua" w:hAnsi="Book Antiqua"/>
          <w:sz w:val="30"/>
          <w:szCs w:val="30"/>
        </w:rPr>
        <w:t>20-year</w:t>
      </w:r>
      <w:r w:rsidRPr="00656345">
        <w:rPr>
          <w:rFonts w:ascii="Book Antiqua" w:hAnsi="Book Antiqua"/>
          <w:sz w:val="30"/>
          <w:szCs w:val="30"/>
        </w:rPr>
        <w:t xml:space="preserve"> police officer for the Decatur Police Department, where he retired as a Sergeant Detective. He then worked for First State Bank and Wells Fargo, retiring after 20 years, then returned to the Police Department as a Dispatcher for several years. He was a member of the American Legion Post #43 and the F.O.P.</w:t>
      </w:r>
      <w:r w:rsidRPr="0065634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656345">
        <w:rPr>
          <w:rFonts w:ascii="Book Antiqua" w:hAnsi="Book Antiqua"/>
          <w:sz w:val="30"/>
          <w:szCs w:val="30"/>
        </w:rPr>
        <w:t>Vic is survived by his wife of 55 years, Bonnie L. Strickler; a daughter, Marianne Strickler; two sons, Jeffrey A. (Patricia) Strickler and Scott A. Strickler all of Decatur; a sister Barbara Carroll of Lima, OH; two brothers, Donald (Kaye) Strickler and Danny (Rose) Strickler; a brother-in-law, Richard Shoaf all of Decatur; three grandchildren, Alyssa, Lucas and Marissa. He was preceded in death by a sister, Phyllis Shoaf.</w:t>
      </w:r>
      <w:r w:rsidRPr="0065634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656345">
        <w:rPr>
          <w:rFonts w:ascii="Book Antiqua" w:hAnsi="Book Antiqua"/>
          <w:sz w:val="30"/>
          <w:szCs w:val="30"/>
        </w:rPr>
        <w:t>Due to the respect of Vic’s wishes - there will be NO Public viewing or Services.</w:t>
      </w:r>
      <w:r w:rsidRPr="0065634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656345">
        <w:rPr>
          <w:rFonts w:ascii="Book Antiqua" w:hAnsi="Book Antiqua"/>
          <w:sz w:val="30"/>
          <w:szCs w:val="30"/>
        </w:rPr>
        <w:t>Memorials are to Cops for Kids or Adams County Council on Aging.</w:t>
      </w:r>
    </w:p>
    <w:p w14:paraId="312EE10C" w14:textId="77777777" w:rsidR="00656345" w:rsidRPr="00656345" w:rsidRDefault="00656345" w:rsidP="00656345">
      <w:pPr>
        <w:contextualSpacing/>
        <w:rPr>
          <w:rFonts w:ascii="Book Antiqua" w:hAnsi="Book Antiqua"/>
          <w:sz w:val="30"/>
          <w:szCs w:val="30"/>
        </w:rPr>
      </w:pPr>
    </w:p>
    <w:p w14:paraId="5CB4C15E" w14:textId="77777777" w:rsidR="00656345" w:rsidRDefault="00656345" w:rsidP="00656345">
      <w:pPr>
        <w:contextualSpacing/>
        <w:rPr>
          <w:rFonts w:ascii="Book Antiqua" w:hAnsi="Book Antiqua"/>
          <w:sz w:val="30"/>
          <w:szCs w:val="30"/>
        </w:rPr>
      </w:pPr>
      <w:r w:rsidRPr="00656345">
        <w:rPr>
          <w:rFonts w:ascii="Book Antiqua" w:hAnsi="Book Antiqua"/>
          <w:sz w:val="30"/>
          <w:szCs w:val="30"/>
        </w:rPr>
        <w:t>Haggard-Sefton &amp; Hirschy Funeral Home</w:t>
      </w:r>
      <w:r>
        <w:rPr>
          <w:rFonts w:ascii="Book Antiqua" w:hAnsi="Book Antiqua"/>
          <w:sz w:val="30"/>
          <w:szCs w:val="30"/>
        </w:rPr>
        <w:t>, Adams County, Indiana</w:t>
      </w:r>
    </w:p>
    <w:p w14:paraId="7BA20BAB" w14:textId="0875B72B" w:rsidR="00656345" w:rsidRPr="00656345" w:rsidRDefault="00656345" w:rsidP="0065634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February 20, 2015</w:t>
      </w:r>
    </w:p>
    <w:p w14:paraId="12A6870D" w14:textId="77777777" w:rsidR="00656345" w:rsidRPr="00656345" w:rsidRDefault="00656345" w:rsidP="00656345">
      <w:pPr>
        <w:contextualSpacing/>
        <w:rPr>
          <w:rFonts w:ascii="Book Antiqua" w:hAnsi="Book Antiqua"/>
          <w:sz w:val="30"/>
          <w:szCs w:val="30"/>
        </w:rPr>
      </w:pPr>
      <w:r w:rsidRPr="00656345">
        <w:rPr>
          <w:rFonts w:ascii="Book Antiqua" w:hAnsi="Book Antiqua"/>
          <w:sz w:val="30"/>
          <w:szCs w:val="30"/>
        </w:rPr>
        <w:t> </w:t>
      </w:r>
    </w:p>
    <w:p w14:paraId="3D19DC88" w14:textId="6A9EAC0E" w:rsidR="00AB0839" w:rsidRPr="006F2835" w:rsidRDefault="00AB0839" w:rsidP="00656345">
      <w:pPr>
        <w:contextualSpacing/>
        <w:rPr>
          <w:rFonts w:ascii="Book Antiqua" w:hAnsi="Book Antiqua"/>
          <w:sz w:val="30"/>
          <w:szCs w:val="30"/>
        </w:rPr>
      </w:pPr>
    </w:p>
    <w:sectPr w:rsidR="00AB0839" w:rsidRPr="006F2835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E5E6E"/>
    <w:rsid w:val="00256C3D"/>
    <w:rsid w:val="00262117"/>
    <w:rsid w:val="00383111"/>
    <w:rsid w:val="00412511"/>
    <w:rsid w:val="00435771"/>
    <w:rsid w:val="00444040"/>
    <w:rsid w:val="004601D5"/>
    <w:rsid w:val="004C4886"/>
    <w:rsid w:val="004F551D"/>
    <w:rsid w:val="005A5BE8"/>
    <w:rsid w:val="005F3308"/>
    <w:rsid w:val="00645AAD"/>
    <w:rsid w:val="00656345"/>
    <w:rsid w:val="006F2835"/>
    <w:rsid w:val="00715FD5"/>
    <w:rsid w:val="00717E83"/>
    <w:rsid w:val="007212B5"/>
    <w:rsid w:val="007A0932"/>
    <w:rsid w:val="007E7C52"/>
    <w:rsid w:val="0084534F"/>
    <w:rsid w:val="008B7C67"/>
    <w:rsid w:val="008F33C7"/>
    <w:rsid w:val="00951232"/>
    <w:rsid w:val="009A450C"/>
    <w:rsid w:val="009C6D49"/>
    <w:rsid w:val="009D767D"/>
    <w:rsid w:val="00A71F86"/>
    <w:rsid w:val="00AB0839"/>
    <w:rsid w:val="00AB21A8"/>
    <w:rsid w:val="00AB4719"/>
    <w:rsid w:val="00B03F56"/>
    <w:rsid w:val="00B52DB4"/>
    <w:rsid w:val="00B55454"/>
    <w:rsid w:val="00BD10F3"/>
    <w:rsid w:val="00BE629C"/>
    <w:rsid w:val="00C346A7"/>
    <w:rsid w:val="00C473D8"/>
    <w:rsid w:val="00C50291"/>
    <w:rsid w:val="00CE4631"/>
    <w:rsid w:val="00D042F7"/>
    <w:rsid w:val="00D40122"/>
    <w:rsid w:val="00D47DA4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7D7850"/>
  <w15:docId w15:val="{327C70F8-16B2-4304-BAAE-EAFADEB93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2025-09-27T17:44:00Z</dcterms:created>
  <dcterms:modified xsi:type="dcterms:W3CDTF">2025-09-27T17:44:00Z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2025-09-23T23:41:07Z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f9522f0e-6074-467c-9a23-09895f44b501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