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BEDB8" w14:textId="77777777" w:rsidR="00C346A7" w:rsidRDefault="00ED42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 Samuel Stetzel</w:t>
      </w:r>
    </w:p>
    <w:p w14:paraId="2FDB99EA" w14:textId="77777777" w:rsidR="00ED427C" w:rsidRDefault="00ED42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6, 1881 – May 28, 1974</w:t>
      </w:r>
    </w:p>
    <w:p w14:paraId="16AC795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B764C1" w14:textId="77777777" w:rsidR="00E8354C" w:rsidRDefault="00ED42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D9E726" wp14:editId="06855F6B">
            <wp:extent cx="2404085" cy="1514338"/>
            <wp:effectExtent l="0" t="0" r="0" b="0"/>
            <wp:docPr id="2" name="Picture 2" descr="https://images.findagrave.com/photos/2012/143/44924639_133780711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3/44924639_1337807118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0" t="5706" r="10354" b="24456"/>
                    <a:stretch/>
                  </pic:blipFill>
                  <pic:spPr bwMode="auto">
                    <a:xfrm>
                      <a:off x="0" y="0"/>
                      <a:ext cx="2403742" cy="151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126C4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14:paraId="78590158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9958C80" w14:textId="77777777" w:rsidR="00ED427C" w:rsidRDefault="00ED427C" w:rsidP="00ED427C">
      <w:pPr>
        <w:contextualSpacing/>
        <w:rPr>
          <w:rFonts w:ascii="Book Antiqua" w:hAnsi="Book Antiqua"/>
          <w:sz w:val="30"/>
          <w:szCs w:val="30"/>
        </w:rPr>
      </w:pPr>
      <w:r w:rsidRPr="00ED427C">
        <w:rPr>
          <w:rFonts w:ascii="Book Antiqua" w:hAnsi="Book Antiqua"/>
          <w:sz w:val="30"/>
          <w:szCs w:val="30"/>
        </w:rPr>
        <w:t xml:space="preserve">Harvey Stetzel </w:t>
      </w:r>
      <w:r>
        <w:rPr>
          <w:rFonts w:ascii="Book Antiqua" w:hAnsi="Book Antiqua"/>
          <w:sz w:val="30"/>
          <w:szCs w:val="30"/>
        </w:rPr>
        <w:t>Dies at A</w:t>
      </w:r>
      <w:r w:rsidRPr="00ED427C">
        <w:rPr>
          <w:rFonts w:ascii="Book Antiqua" w:hAnsi="Book Antiqua"/>
          <w:sz w:val="30"/>
          <w:szCs w:val="30"/>
        </w:rPr>
        <w:t>ge 93</w:t>
      </w:r>
      <w:r w:rsidRPr="00ED427C">
        <w:rPr>
          <w:rFonts w:ascii="Book Antiqua" w:hAnsi="Book Antiqua"/>
          <w:sz w:val="30"/>
          <w:szCs w:val="30"/>
        </w:rPr>
        <w:br/>
      </w:r>
      <w:r w:rsidRPr="00ED427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D427C">
        <w:rPr>
          <w:rFonts w:ascii="Book Antiqua" w:hAnsi="Book Antiqua"/>
          <w:sz w:val="30"/>
          <w:szCs w:val="30"/>
        </w:rPr>
        <w:t>Harvey S. Stetzel, 93, of 810 North Third St., retired Indiana Service Co. employee, died a</w:t>
      </w:r>
      <w:r>
        <w:rPr>
          <w:rFonts w:ascii="Book Antiqua" w:hAnsi="Book Antiqua"/>
          <w:sz w:val="30"/>
          <w:szCs w:val="30"/>
        </w:rPr>
        <w:t>t 11 p.m. Tuesday at the Adams County Memorial H</w:t>
      </w:r>
      <w:r w:rsidRPr="00ED427C">
        <w:rPr>
          <w:rFonts w:ascii="Book Antiqua" w:hAnsi="Book Antiqua"/>
          <w:sz w:val="30"/>
          <w:szCs w:val="30"/>
        </w:rPr>
        <w:t>ospital, following an extended illness. Mr. Stetzel retired in 1939.</w:t>
      </w:r>
      <w:r>
        <w:rPr>
          <w:rFonts w:ascii="Book Antiqua" w:hAnsi="Book Antiqua"/>
          <w:sz w:val="30"/>
          <w:szCs w:val="30"/>
        </w:rPr>
        <w:t xml:space="preserve"> </w:t>
      </w:r>
      <w:r w:rsidRPr="00ED427C">
        <w:rPr>
          <w:rFonts w:ascii="Book Antiqua" w:hAnsi="Book Antiqua"/>
          <w:sz w:val="30"/>
          <w:szCs w:val="30"/>
        </w:rPr>
        <w:t>He was a member of the Church of Jesus Christ o</w:t>
      </w:r>
      <w:r>
        <w:rPr>
          <w:rFonts w:ascii="Book Antiqua" w:hAnsi="Book Antiqua"/>
          <w:sz w:val="30"/>
          <w:szCs w:val="30"/>
        </w:rPr>
        <w:t>f Latter-day</w:t>
      </w:r>
      <w:r w:rsidRPr="00ED427C">
        <w:rPr>
          <w:rFonts w:ascii="Book Antiqua" w:hAnsi="Book Antiqua"/>
          <w:sz w:val="30"/>
          <w:szCs w:val="30"/>
        </w:rPr>
        <w:t xml:space="preserve"> Saints.</w:t>
      </w:r>
      <w:r>
        <w:rPr>
          <w:rFonts w:ascii="Book Antiqua" w:hAnsi="Book Antiqua"/>
          <w:sz w:val="30"/>
          <w:szCs w:val="30"/>
        </w:rPr>
        <w:t xml:space="preserve"> </w:t>
      </w:r>
      <w:r w:rsidRPr="00ED427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Born in Huntington C</w:t>
      </w:r>
      <w:r w:rsidRPr="00ED427C">
        <w:rPr>
          <w:rFonts w:ascii="Book Antiqua" w:hAnsi="Book Antiqua"/>
          <w:sz w:val="30"/>
          <w:szCs w:val="30"/>
        </w:rPr>
        <w:t>ounty on March 6, 1881, he was the son of David and Mary Jane Lantis-Stetzel, and was married to Cora Belle Lee, who died in 1942.</w:t>
      </w:r>
      <w:r>
        <w:rPr>
          <w:rFonts w:ascii="Book Antiqua" w:hAnsi="Book Antiqua"/>
          <w:sz w:val="30"/>
          <w:szCs w:val="30"/>
        </w:rPr>
        <w:t xml:space="preserve"> </w:t>
      </w:r>
      <w:r w:rsidRPr="00ED427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D427C">
        <w:rPr>
          <w:rFonts w:ascii="Book Antiqua" w:hAnsi="Book Antiqua"/>
          <w:sz w:val="30"/>
          <w:szCs w:val="30"/>
        </w:rPr>
        <w:t>Surviving are seven children, Mrs. Lester (Lavaughn) Johnson of Decatur, with whom he made his home; Mrs. Mary Harter of Sturgis, Mich.; Mrs. Frank (Mabel) Adamczak of Tucson, Ariz.; Mrs. Bill (Nancy) Poole of Tucson, Ariz.; Mrs. Bill (Marcia) Hoffman of Decatur; Gaylord W. of Boulder, Montana; and Mrs. Wesley (</w:t>
      </w:r>
      <w:proofErr w:type="spellStart"/>
      <w:r w:rsidRPr="00ED427C">
        <w:rPr>
          <w:rFonts w:ascii="Book Antiqua" w:hAnsi="Book Antiqua"/>
          <w:sz w:val="30"/>
          <w:szCs w:val="30"/>
        </w:rPr>
        <w:t>Germanine</w:t>
      </w:r>
      <w:proofErr w:type="spellEnd"/>
      <w:r w:rsidRPr="00ED427C">
        <w:rPr>
          <w:rFonts w:ascii="Book Antiqua" w:hAnsi="Book Antiqua"/>
          <w:sz w:val="30"/>
          <w:szCs w:val="30"/>
        </w:rPr>
        <w:t>) Dean of Somerset, Va.; 21 grandchildren and 24 great-grandchildren. One son, four daughters, four sisters, and two brothers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ED427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D427C">
        <w:rPr>
          <w:rFonts w:ascii="Book Antiqua" w:hAnsi="Book Antiqua"/>
          <w:sz w:val="30"/>
          <w:szCs w:val="30"/>
        </w:rPr>
        <w:t xml:space="preserve">Funeral services will be held Friday at 1 p.m. at the Winteregg-Linn and Haggard </w:t>
      </w:r>
      <w:r>
        <w:rPr>
          <w:rFonts w:ascii="Book Antiqua" w:hAnsi="Book Antiqua"/>
          <w:sz w:val="30"/>
          <w:szCs w:val="30"/>
        </w:rPr>
        <w:t>Funeral H</w:t>
      </w:r>
      <w:r w:rsidRPr="00ED427C">
        <w:rPr>
          <w:rFonts w:ascii="Book Antiqua" w:hAnsi="Book Antiqua"/>
          <w:sz w:val="30"/>
          <w:szCs w:val="30"/>
        </w:rPr>
        <w:t>ome. Burial will be in the Decat</w:t>
      </w:r>
      <w:r>
        <w:rPr>
          <w:rFonts w:ascii="Book Antiqua" w:hAnsi="Book Antiqua"/>
          <w:sz w:val="30"/>
          <w:szCs w:val="30"/>
        </w:rPr>
        <w:t>ur C</w:t>
      </w:r>
      <w:r w:rsidRPr="00ED427C">
        <w:rPr>
          <w:rFonts w:ascii="Book Antiqua" w:hAnsi="Book Antiqua"/>
          <w:sz w:val="30"/>
          <w:szCs w:val="30"/>
        </w:rPr>
        <w:t>emetery. Friends may call at the funeral home after 2 p.m. Thursday.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93BC3F8" w14:textId="77777777" w:rsidR="00951232" w:rsidRPr="00ED427C" w:rsidRDefault="00ED427C" w:rsidP="00ED427C">
      <w:pPr>
        <w:contextualSpacing/>
        <w:rPr>
          <w:rFonts w:ascii="Book Antiqua" w:hAnsi="Book Antiqua"/>
          <w:sz w:val="30"/>
          <w:szCs w:val="30"/>
        </w:rPr>
      </w:pPr>
      <w:r w:rsidRPr="00ED427C">
        <w:rPr>
          <w:rFonts w:ascii="Book Antiqua" w:hAnsi="Book Antiqua"/>
          <w:sz w:val="30"/>
          <w:szCs w:val="30"/>
        </w:rPr>
        <w:br/>
        <w:t xml:space="preserve">Decatur </w:t>
      </w:r>
      <w:r>
        <w:rPr>
          <w:rFonts w:ascii="Book Antiqua" w:hAnsi="Book Antiqua"/>
          <w:sz w:val="30"/>
          <w:szCs w:val="30"/>
        </w:rPr>
        <w:t>Daily Democrat, Adams County, Indiana</w:t>
      </w:r>
      <w:r w:rsidRPr="00ED427C">
        <w:rPr>
          <w:rFonts w:ascii="Book Antiqua" w:hAnsi="Book Antiqua"/>
          <w:sz w:val="30"/>
          <w:szCs w:val="30"/>
        </w:rPr>
        <w:br/>
        <w:t>Wednesday, May 29,</w:t>
      </w:r>
      <w:r>
        <w:rPr>
          <w:rFonts w:ascii="Book Antiqua" w:hAnsi="Book Antiqua"/>
          <w:sz w:val="30"/>
          <w:szCs w:val="30"/>
        </w:rPr>
        <w:t xml:space="preserve"> </w:t>
      </w:r>
      <w:r w:rsidRPr="00ED427C">
        <w:rPr>
          <w:rFonts w:ascii="Book Antiqua" w:hAnsi="Book Antiqua"/>
          <w:sz w:val="30"/>
          <w:szCs w:val="30"/>
        </w:rPr>
        <w:t>1974</w:t>
      </w:r>
    </w:p>
    <w:sectPr w:rsidR="00951232" w:rsidRPr="00ED42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903D6"/>
    <w:rsid w:val="009A450C"/>
    <w:rsid w:val="00B52DB4"/>
    <w:rsid w:val="00B55454"/>
    <w:rsid w:val="00B81A4D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ED427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1C204"/>
  <w15:docId w15:val="{5043425A-058C-4E1A-BED6-27FB237AE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2019-09-22T14:52:00Z</dcterms:created>
  <dcterms:modified xsi:type="dcterms:W3CDTF">2025-03-23T02:51:00Z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2025-03-23T02:51:15Z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50de8a51-d9fb-4c38-ae36-2961711855e7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