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11E63" w14:textId="77777777" w:rsidR="009A450C" w:rsidRDefault="009A450C" w:rsidP="00E8354C">
      <w:pPr>
        <w:contextualSpacing/>
        <w:jc w:val="center"/>
        <w:rPr>
          <w:rFonts w:ascii="Book Antiqua" w:hAnsi="Book Antiqua"/>
          <w:sz w:val="40"/>
          <w:szCs w:val="40"/>
        </w:rPr>
      </w:pPr>
    </w:p>
    <w:p w14:paraId="3F77A730" w14:textId="77777777" w:rsidR="00B03F56" w:rsidRDefault="002F08D8" w:rsidP="00E8354C">
      <w:pPr>
        <w:contextualSpacing/>
        <w:jc w:val="center"/>
        <w:rPr>
          <w:rFonts w:ascii="Book Antiqua" w:hAnsi="Book Antiqua"/>
          <w:sz w:val="40"/>
          <w:szCs w:val="40"/>
        </w:rPr>
      </w:pPr>
      <w:r>
        <w:rPr>
          <w:rFonts w:ascii="Book Antiqua" w:hAnsi="Book Antiqua"/>
          <w:sz w:val="40"/>
          <w:szCs w:val="40"/>
        </w:rPr>
        <w:t>Eli Willard Steele</w:t>
      </w:r>
    </w:p>
    <w:p w14:paraId="6C55B380" w14:textId="77777777" w:rsidR="002F08D8" w:rsidRDefault="002F08D8" w:rsidP="00E8354C">
      <w:pPr>
        <w:contextualSpacing/>
        <w:jc w:val="center"/>
        <w:rPr>
          <w:rFonts w:ascii="Book Antiqua" w:hAnsi="Book Antiqua"/>
          <w:sz w:val="40"/>
          <w:szCs w:val="40"/>
        </w:rPr>
      </w:pPr>
      <w:r>
        <w:rPr>
          <w:rFonts w:ascii="Book Antiqua" w:hAnsi="Book Antiqua"/>
          <w:sz w:val="40"/>
          <w:szCs w:val="40"/>
        </w:rPr>
        <w:t>March 11, 1857 – April 15, 1941</w:t>
      </w:r>
    </w:p>
    <w:p w14:paraId="2ED43840" w14:textId="77777777" w:rsidR="00E8354C" w:rsidRDefault="00E8354C" w:rsidP="00E8354C">
      <w:pPr>
        <w:contextualSpacing/>
        <w:jc w:val="center"/>
        <w:rPr>
          <w:rFonts w:ascii="Book Antiqua" w:hAnsi="Book Antiqua"/>
          <w:sz w:val="40"/>
          <w:szCs w:val="40"/>
        </w:rPr>
      </w:pPr>
    </w:p>
    <w:p w14:paraId="1E7EC7BE" w14:textId="77777777" w:rsidR="000A39F6" w:rsidRDefault="002F08D8" w:rsidP="00951232">
      <w:pPr>
        <w:contextualSpacing/>
        <w:jc w:val="center"/>
      </w:pPr>
      <w:r>
        <w:rPr>
          <w:noProof/>
        </w:rPr>
        <w:drawing>
          <wp:inline distT="0" distB="0" distL="0" distR="0" wp14:anchorId="2D94CBA3" wp14:editId="43017EA4">
            <wp:extent cx="1403094" cy="2895600"/>
            <wp:effectExtent l="0" t="0" r="6985" b="0"/>
            <wp:docPr id="1" name="Picture 1" descr="https://images.findagrave.com/photos/2011/246/75956877_131515373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46/75956877_131515373660.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1412293" cy="2914585"/>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00C18B5C"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2F08D8">
        <w:rPr>
          <w:rFonts w:ascii="Book Antiqua" w:hAnsi="Book Antiqua"/>
          <w:sz w:val="30"/>
          <w:szCs w:val="30"/>
        </w:rPr>
        <w:t>Deb Curry</w:t>
      </w:r>
    </w:p>
    <w:p w14:paraId="1C0BF8E7" w14:textId="77777777" w:rsidR="00D40122" w:rsidRPr="009D767D" w:rsidRDefault="00D40122" w:rsidP="00951232">
      <w:pPr>
        <w:contextualSpacing/>
        <w:jc w:val="center"/>
        <w:rPr>
          <w:rFonts w:ascii="Book Antiqua" w:eastAsia="Times New Roman" w:hAnsi="Book Antiqua" w:cs="Times New Roman"/>
          <w:sz w:val="30"/>
          <w:szCs w:val="30"/>
        </w:rPr>
      </w:pPr>
    </w:p>
    <w:p w14:paraId="04237DC8" w14:textId="77777777" w:rsidR="00444D8D" w:rsidRDefault="002F08D8" w:rsidP="002F08D8">
      <w:pPr>
        <w:contextualSpacing/>
        <w:rPr>
          <w:rFonts w:ascii="Book Antiqua" w:hAnsi="Book Antiqua"/>
          <w:sz w:val="30"/>
          <w:szCs w:val="30"/>
        </w:rPr>
      </w:pPr>
      <w:r w:rsidRPr="002F08D8">
        <w:rPr>
          <w:rFonts w:ascii="Book Antiqua" w:hAnsi="Book Antiqua"/>
          <w:sz w:val="30"/>
          <w:szCs w:val="30"/>
        </w:rPr>
        <w:t>Willard S</w:t>
      </w:r>
      <w:r>
        <w:rPr>
          <w:rFonts w:ascii="Book Antiqua" w:hAnsi="Book Antiqua"/>
          <w:sz w:val="30"/>
          <w:szCs w:val="30"/>
        </w:rPr>
        <w:t>teele Taken by Death</w:t>
      </w:r>
    </w:p>
    <w:p w14:paraId="12587D67" w14:textId="609223BF" w:rsidR="002F08D8" w:rsidRDefault="002F08D8" w:rsidP="002F08D8">
      <w:pPr>
        <w:contextualSpacing/>
        <w:rPr>
          <w:rFonts w:ascii="Book Antiqua" w:hAnsi="Book Antiqua"/>
          <w:sz w:val="30"/>
          <w:szCs w:val="30"/>
        </w:rPr>
      </w:pPr>
      <w:r>
        <w:rPr>
          <w:rFonts w:ascii="Book Antiqua" w:hAnsi="Book Antiqua"/>
          <w:sz w:val="30"/>
          <w:szCs w:val="30"/>
        </w:rPr>
        <w:t xml:space="preserve">Wealthy </w:t>
      </w:r>
      <w:proofErr w:type="gramStart"/>
      <w:r>
        <w:rPr>
          <w:rFonts w:ascii="Book Antiqua" w:hAnsi="Book Antiqua"/>
          <w:sz w:val="30"/>
          <w:szCs w:val="30"/>
        </w:rPr>
        <w:t>Land O</w:t>
      </w:r>
      <w:r w:rsidRPr="002F08D8">
        <w:rPr>
          <w:rFonts w:ascii="Book Antiqua" w:hAnsi="Book Antiqua"/>
          <w:sz w:val="30"/>
          <w:szCs w:val="30"/>
        </w:rPr>
        <w:t>wner</w:t>
      </w:r>
      <w:proofErr w:type="gramEnd"/>
      <w:r w:rsidRPr="002F08D8">
        <w:rPr>
          <w:rFonts w:ascii="Book Antiqua" w:hAnsi="Book Antiqua"/>
          <w:sz w:val="30"/>
          <w:szCs w:val="30"/>
        </w:rPr>
        <w:t xml:space="preserve"> </w:t>
      </w:r>
      <w:r>
        <w:rPr>
          <w:rFonts w:ascii="Book Antiqua" w:hAnsi="Book Antiqua"/>
          <w:sz w:val="30"/>
          <w:szCs w:val="30"/>
        </w:rPr>
        <w:t>Dies This M</w:t>
      </w:r>
      <w:r w:rsidRPr="002F08D8">
        <w:rPr>
          <w:rFonts w:ascii="Book Antiqua" w:hAnsi="Book Antiqua"/>
          <w:sz w:val="30"/>
          <w:szCs w:val="30"/>
        </w:rPr>
        <w:t>orning at County Hospital</w:t>
      </w:r>
    </w:p>
    <w:p w14:paraId="67CFA255" w14:textId="77777777" w:rsidR="002F08D8" w:rsidRDefault="002F08D8" w:rsidP="002F08D8">
      <w:pPr>
        <w:contextualSpacing/>
        <w:rPr>
          <w:rFonts w:ascii="Book Antiqua" w:hAnsi="Book Antiqua"/>
          <w:sz w:val="30"/>
          <w:szCs w:val="30"/>
        </w:rPr>
      </w:pPr>
      <w:r w:rsidRPr="002F08D8">
        <w:rPr>
          <w:rFonts w:ascii="Book Antiqua" w:hAnsi="Book Antiqua"/>
          <w:sz w:val="30"/>
          <w:szCs w:val="30"/>
        </w:rPr>
        <w:br/>
      </w:r>
      <w:r>
        <w:rPr>
          <w:rFonts w:ascii="Book Antiqua" w:hAnsi="Book Antiqua"/>
          <w:sz w:val="30"/>
          <w:szCs w:val="30"/>
        </w:rPr>
        <w:t xml:space="preserve">   </w:t>
      </w:r>
      <w:r w:rsidRPr="002F08D8">
        <w:rPr>
          <w:rFonts w:ascii="Book Antiqua" w:hAnsi="Book Antiqua"/>
          <w:sz w:val="30"/>
          <w:szCs w:val="30"/>
        </w:rPr>
        <w:t xml:space="preserve">Eli Willard Steele, 84, wealthy </w:t>
      </w:r>
      <w:proofErr w:type="gramStart"/>
      <w:r w:rsidRPr="002F08D8">
        <w:rPr>
          <w:rFonts w:ascii="Book Antiqua" w:hAnsi="Book Antiqua"/>
          <w:sz w:val="30"/>
          <w:szCs w:val="30"/>
        </w:rPr>
        <w:t>land owner</w:t>
      </w:r>
      <w:proofErr w:type="gramEnd"/>
      <w:r w:rsidRPr="002F08D8">
        <w:rPr>
          <w:rFonts w:ascii="Book Antiqua" w:hAnsi="Book Antiqua"/>
          <w:sz w:val="30"/>
          <w:szCs w:val="30"/>
        </w:rPr>
        <w:t xml:space="preserve"> and widely know</w:t>
      </w:r>
      <w:r>
        <w:rPr>
          <w:rFonts w:ascii="Book Antiqua" w:hAnsi="Book Antiqua"/>
          <w:sz w:val="30"/>
          <w:szCs w:val="30"/>
        </w:rPr>
        <w:t>n</w:t>
      </w:r>
      <w:r w:rsidRPr="002F08D8">
        <w:rPr>
          <w:rFonts w:ascii="Book Antiqua" w:hAnsi="Book Antiqua"/>
          <w:sz w:val="30"/>
          <w:szCs w:val="30"/>
        </w:rPr>
        <w:t xml:space="preserve"> gardener of east of the city died this morning at 3:45 o'clock at the Adams County Memorial Hospital</w:t>
      </w:r>
      <w:r>
        <w:rPr>
          <w:rFonts w:ascii="Book Antiqua" w:hAnsi="Book Antiqua"/>
          <w:sz w:val="30"/>
          <w:szCs w:val="30"/>
        </w:rPr>
        <w:t xml:space="preserve">. </w:t>
      </w:r>
      <w:r w:rsidRPr="002F08D8">
        <w:rPr>
          <w:rFonts w:ascii="Book Antiqua" w:hAnsi="Book Antiqua"/>
          <w:sz w:val="30"/>
          <w:szCs w:val="30"/>
        </w:rPr>
        <w:t>Death was caused by complications and followed an illness of six months. He had been bedfast 10 days and was taken to the hospital last Friday.</w:t>
      </w:r>
      <w:r w:rsidRPr="002F08D8">
        <w:rPr>
          <w:rFonts w:ascii="Book Antiqua" w:hAnsi="Book Antiqua"/>
          <w:sz w:val="30"/>
          <w:szCs w:val="30"/>
        </w:rPr>
        <w:br/>
      </w:r>
      <w:r>
        <w:rPr>
          <w:rFonts w:ascii="Book Antiqua" w:hAnsi="Book Antiqua"/>
          <w:sz w:val="30"/>
          <w:szCs w:val="30"/>
        </w:rPr>
        <w:t xml:space="preserve">   </w:t>
      </w:r>
      <w:r w:rsidRPr="002F08D8">
        <w:rPr>
          <w:rFonts w:ascii="Book Antiqua" w:hAnsi="Book Antiqua"/>
          <w:sz w:val="30"/>
          <w:szCs w:val="30"/>
        </w:rPr>
        <w:t xml:space="preserve">Mr. Steele was one of the most widely known residents in Adams County. He was the </w:t>
      </w:r>
      <w:r>
        <w:rPr>
          <w:rFonts w:ascii="Book Antiqua" w:hAnsi="Book Antiqua"/>
          <w:sz w:val="30"/>
          <w:szCs w:val="30"/>
        </w:rPr>
        <w:t>builder of the former Steele's P</w:t>
      </w:r>
      <w:r w:rsidRPr="002F08D8">
        <w:rPr>
          <w:rFonts w:ascii="Book Antiqua" w:hAnsi="Book Antiqua"/>
          <w:sz w:val="30"/>
          <w:szCs w:val="30"/>
        </w:rPr>
        <w:t>ark, later known as Belmont Park, and the scene of th</w:t>
      </w:r>
      <w:r>
        <w:rPr>
          <w:rFonts w:ascii="Book Antiqua" w:hAnsi="Book Antiqua"/>
          <w:sz w:val="30"/>
          <w:szCs w:val="30"/>
        </w:rPr>
        <w:t>e once famous Northern Indiana F</w:t>
      </w:r>
      <w:r w:rsidRPr="002F08D8">
        <w:rPr>
          <w:rFonts w:ascii="Book Antiqua" w:hAnsi="Book Antiqua"/>
          <w:sz w:val="30"/>
          <w:szCs w:val="30"/>
        </w:rPr>
        <w:t>airs, which featured harness horse racing.</w:t>
      </w:r>
      <w:r>
        <w:rPr>
          <w:rFonts w:ascii="Book Antiqua" w:hAnsi="Book Antiqua"/>
          <w:sz w:val="30"/>
          <w:szCs w:val="30"/>
        </w:rPr>
        <w:t xml:space="preserve"> Mr.</w:t>
      </w:r>
      <w:r w:rsidRPr="002F08D8">
        <w:rPr>
          <w:rFonts w:ascii="Book Antiqua" w:hAnsi="Book Antiqua"/>
          <w:sz w:val="30"/>
          <w:szCs w:val="30"/>
        </w:rPr>
        <w:t xml:space="preserve"> Steele, after securing the </w:t>
      </w:r>
      <w:proofErr w:type="gramStart"/>
      <w:r w:rsidRPr="002F08D8">
        <w:rPr>
          <w:rFonts w:ascii="Book Antiqua" w:hAnsi="Book Antiqua"/>
          <w:sz w:val="30"/>
          <w:szCs w:val="30"/>
        </w:rPr>
        <w:t>75 acre</w:t>
      </w:r>
      <w:proofErr w:type="gramEnd"/>
      <w:r w:rsidRPr="002F08D8">
        <w:rPr>
          <w:rFonts w:ascii="Book Antiqua" w:hAnsi="Book Antiqua"/>
          <w:sz w:val="30"/>
          <w:szCs w:val="30"/>
        </w:rPr>
        <w:t xml:space="preserve"> track worked for the greater portion of two years planting and superintending the planting of thousands of maple trees and flower gardens in the park. It was nearly 50 years ago </w:t>
      </w:r>
      <w:proofErr w:type="gramStart"/>
      <w:r w:rsidRPr="002F08D8">
        <w:rPr>
          <w:rFonts w:ascii="Book Antiqua" w:hAnsi="Book Antiqua"/>
          <w:sz w:val="30"/>
          <w:szCs w:val="30"/>
        </w:rPr>
        <w:t>the he</w:t>
      </w:r>
      <w:proofErr w:type="gramEnd"/>
      <w:r w:rsidRPr="002F08D8">
        <w:rPr>
          <w:rFonts w:ascii="Book Antiqua" w:hAnsi="Book Antiqua"/>
          <w:sz w:val="30"/>
          <w:szCs w:val="30"/>
        </w:rPr>
        <w:t xml:space="preserve"> purchased and started beautifying the park, later building the </w:t>
      </w:r>
      <w:proofErr w:type="gramStart"/>
      <w:r w:rsidRPr="002F08D8">
        <w:rPr>
          <w:rFonts w:ascii="Book Antiqua" w:hAnsi="Book Antiqua"/>
          <w:sz w:val="30"/>
          <w:szCs w:val="30"/>
        </w:rPr>
        <w:t>race track</w:t>
      </w:r>
      <w:proofErr w:type="gramEnd"/>
      <w:r w:rsidRPr="002F08D8">
        <w:rPr>
          <w:rFonts w:ascii="Book Antiqua" w:hAnsi="Book Antiqua"/>
          <w:sz w:val="30"/>
          <w:szCs w:val="30"/>
        </w:rPr>
        <w:t xml:space="preserve"> and grandstands. After purchasing the park, Fred Reppert operated the fairs, which have since been abandoned.</w:t>
      </w:r>
      <w:r w:rsidRPr="002F08D8">
        <w:rPr>
          <w:rFonts w:ascii="Book Antiqua" w:hAnsi="Book Antiqua"/>
          <w:sz w:val="30"/>
          <w:szCs w:val="30"/>
        </w:rPr>
        <w:br/>
      </w:r>
      <w:r>
        <w:rPr>
          <w:rFonts w:ascii="Book Antiqua" w:hAnsi="Book Antiqua"/>
          <w:sz w:val="30"/>
          <w:szCs w:val="30"/>
        </w:rPr>
        <w:t xml:space="preserve">   </w:t>
      </w:r>
      <w:r w:rsidRPr="002F08D8">
        <w:rPr>
          <w:rFonts w:ascii="Book Antiqua" w:hAnsi="Book Antiqua"/>
          <w:sz w:val="30"/>
          <w:szCs w:val="30"/>
        </w:rPr>
        <w:t xml:space="preserve">It was during this time that he owned the park that he started the operation of his "vegetable wagon" delivery system, operation one wagon himself. </w:t>
      </w:r>
      <w:r>
        <w:rPr>
          <w:rFonts w:ascii="Book Antiqua" w:hAnsi="Book Antiqua"/>
          <w:sz w:val="30"/>
          <w:szCs w:val="30"/>
        </w:rPr>
        <w:t>Mr.</w:t>
      </w:r>
      <w:r w:rsidRPr="002F08D8">
        <w:rPr>
          <w:rFonts w:ascii="Book Antiqua" w:hAnsi="Book Antiqua"/>
          <w:sz w:val="30"/>
          <w:szCs w:val="30"/>
        </w:rPr>
        <w:t xml:space="preserve"> Steele was a reputed wealthy man and the owner of considerable property.</w:t>
      </w:r>
      <w:r w:rsidRPr="002F08D8">
        <w:rPr>
          <w:rFonts w:ascii="Book Antiqua" w:hAnsi="Book Antiqua"/>
          <w:sz w:val="30"/>
          <w:szCs w:val="30"/>
        </w:rPr>
        <w:br/>
      </w:r>
      <w:r>
        <w:rPr>
          <w:rFonts w:ascii="Book Antiqua" w:hAnsi="Book Antiqua"/>
          <w:sz w:val="30"/>
          <w:szCs w:val="30"/>
        </w:rPr>
        <w:t xml:space="preserve">   </w:t>
      </w:r>
      <w:r w:rsidRPr="002F08D8">
        <w:rPr>
          <w:rFonts w:ascii="Book Antiqua" w:hAnsi="Book Antiqua"/>
          <w:sz w:val="30"/>
          <w:szCs w:val="30"/>
        </w:rPr>
        <w:t xml:space="preserve">He was born in Washington </w:t>
      </w:r>
      <w:r>
        <w:rPr>
          <w:rFonts w:ascii="Book Antiqua" w:hAnsi="Book Antiqua"/>
          <w:sz w:val="30"/>
          <w:szCs w:val="30"/>
        </w:rPr>
        <w:t>T</w:t>
      </w:r>
      <w:r w:rsidRPr="002F08D8">
        <w:rPr>
          <w:rFonts w:ascii="Book Antiqua" w:hAnsi="Book Antiqua"/>
          <w:sz w:val="30"/>
          <w:szCs w:val="30"/>
        </w:rPr>
        <w:t xml:space="preserve">ownship </w:t>
      </w:r>
      <w:proofErr w:type="gramStart"/>
      <w:r w:rsidRPr="002F08D8">
        <w:rPr>
          <w:rFonts w:ascii="Book Antiqua" w:hAnsi="Book Antiqua"/>
          <w:sz w:val="30"/>
          <w:szCs w:val="30"/>
        </w:rPr>
        <w:t>March,</w:t>
      </w:r>
      <w:proofErr w:type="gramEnd"/>
      <w:r w:rsidRPr="002F08D8">
        <w:rPr>
          <w:rFonts w:ascii="Book Antiqua" w:hAnsi="Book Antiqua"/>
          <w:sz w:val="30"/>
          <w:szCs w:val="30"/>
        </w:rPr>
        <w:t xml:space="preserve"> 11,</w:t>
      </w:r>
      <w:r>
        <w:rPr>
          <w:rFonts w:ascii="Book Antiqua" w:hAnsi="Book Antiqua"/>
          <w:sz w:val="30"/>
          <w:szCs w:val="30"/>
        </w:rPr>
        <w:t xml:space="preserve"> </w:t>
      </w:r>
      <w:r w:rsidRPr="002F08D8">
        <w:rPr>
          <w:rFonts w:ascii="Book Antiqua" w:hAnsi="Book Antiqua"/>
          <w:sz w:val="30"/>
          <w:szCs w:val="30"/>
        </w:rPr>
        <w:t>1857, the son of Washington and Polly Zimmerman Steele, His wife, Mary Steele, proceeded him in death.</w:t>
      </w:r>
      <w:r w:rsidRPr="002F08D8">
        <w:rPr>
          <w:rFonts w:ascii="Book Antiqua" w:hAnsi="Book Antiqua"/>
          <w:sz w:val="30"/>
          <w:szCs w:val="30"/>
        </w:rPr>
        <w:br/>
      </w:r>
      <w:r>
        <w:rPr>
          <w:rFonts w:ascii="Book Antiqua" w:hAnsi="Book Antiqua"/>
          <w:sz w:val="30"/>
          <w:szCs w:val="30"/>
        </w:rPr>
        <w:t xml:space="preserve">   </w:t>
      </w:r>
      <w:r w:rsidRPr="002F08D8">
        <w:rPr>
          <w:rFonts w:ascii="Book Antiqua" w:hAnsi="Book Antiqua"/>
          <w:sz w:val="30"/>
          <w:szCs w:val="30"/>
        </w:rPr>
        <w:t xml:space="preserve">Survivors are a sister, Mrs. Jacob Koos of Decatur and a brother, J. D </w:t>
      </w:r>
      <w:r w:rsidRPr="002F08D8">
        <w:rPr>
          <w:rFonts w:ascii="Book Antiqua" w:hAnsi="Book Antiqua"/>
          <w:sz w:val="30"/>
          <w:szCs w:val="30"/>
        </w:rPr>
        <w:lastRenderedPageBreak/>
        <w:t>Steele of Root Township. One sister is deceased.</w:t>
      </w:r>
      <w:r w:rsidRPr="002F08D8">
        <w:rPr>
          <w:rFonts w:ascii="Book Antiqua" w:hAnsi="Book Antiqua"/>
          <w:sz w:val="30"/>
          <w:szCs w:val="30"/>
        </w:rPr>
        <w:br/>
      </w:r>
      <w:r>
        <w:rPr>
          <w:rFonts w:ascii="Book Antiqua" w:hAnsi="Book Antiqua"/>
          <w:sz w:val="30"/>
          <w:szCs w:val="30"/>
        </w:rPr>
        <w:t xml:space="preserve">   </w:t>
      </w:r>
      <w:r w:rsidRPr="002F08D8">
        <w:rPr>
          <w:rFonts w:ascii="Book Antiqua" w:hAnsi="Book Antiqua"/>
          <w:sz w:val="30"/>
          <w:szCs w:val="30"/>
        </w:rPr>
        <w:t xml:space="preserve">Funeral services will be held Thursday afternoon at 2 o'clock at the Zwick </w:t>
      </w:r>
      <w:r>
        <w:rPr>
          <w:rFonts w:ascii="Book Antiqua" w:hAnsi="Book Antiqua"/>
          <w:sz w:val="30"/>
          <w:szCs w:val="30"/>
        </w:rPr>
        <w:t>F</w:t>
      </w:r>
      <w:r w:rsidRPr="002F08D8">
        <w:rPr>
          <w:rFonts w:ascii="Book Antiqua" w:hAnsi="Book Antiqua"/>
          <w:sz w:val="30"/>
          <w:szCs w:val="30"/>
        </w:rPr>
        <w:t xml:space="preserve">uneral </w:t>
      </w:r>
      <w:r>
        <w:rPr>
          <w:rFonts w:ascii="Book Antiqua" w:hAnsi="Book Antiqua"/>
          <w:sz w:val="30"/>
          <w:szCs w:val="30"/>
        </w:rPr>
        <w:t>H</w:t>
      </w:r>
      <w:r w:rsidRPr="002F08D8">
        <w:rPr>
          <w:rFonts w:ascii="Book Antiqua" w:hAnsi="Book Antiqua"/>
          <w:sz w:val="30"/>
          <w:szCs w:val="30"/>
        </w:rPr>
        <w:t>ome, with Rev. George O. Walton officiating.</w:t>
      </w:r>
      <w:r>
        <w:rPr>
          <w:rFonts w:ascii="Book Antiqua" w:hAnsi="Book Antiqua"/>
          <w:sz w:val="30"/>
          <w:szCs w:val="30"/>
        </w:rPr>
        <w:t xml:space="preserve"> Burial will be in the Decatur C</w:t>
      </w:r>
      <w:r w:rsidRPr="002F08D8">
        <w:rPr>
          <w:rFonts w:ascii="Book Antiqua" w:hAnsi="Book Antiqua"/>
          <w:sz w:val="30"/>
          <w:szCs w:val="30"/>
        </w:rPr>
        <w:t>emetery. The body may be viewed after 2 p.m. Wednesday.</w:t>
      </w:r>
    </w:p>
    <w:p w14:paraId="2EC949F9" w14:textId="77777777" w:rsidR="00F0220F" w:rsidRDefault="002F08D8" w:rsidP="00F0220F">
      <w:pPr>
        <w:contextualSpacing/>
        <w:rPr>
          <w:rFonts w:ascii="Book Antiqua" w:hAnsi="Book Antiqua"/>
          <w:sz w:val="30"/>
          <w:szCs w:val="30"/>
        </w:rPr>
      </w:pPr>
      <w:r w:rsidRPr="002F08D8">
        <w:rPr>
          <w:rFonts w:ascii="Book Antiqua" w:hAnsi="Book Antiqua"/>
          <w:sz w:val="30"/>
          <w:szCs w:val="30"/>
        </w:rPr>
        <w:br/>
      </w:r>
      <w:r w:rsidR="00F0220F" w:rsidRPr="00F0220F">
        <w:rPr>
          <w:rFonts w:ascii="Book Antiqua" w:hAnsi="Book Antiqua"/>
          <w:sz w:val="30"/>
          <w:szCs w:val="30"/>
        </w:rPr>
        <w:t>Decatur Daily Democrat, Adams Co</w:t>
      </w:r>
      <w:r w:rsidR="00F0220F">
        <w:rPr>
          <w:rFonts w:ascii="Book Antiqua" w:hAnsi="Book Antiqua"/>
          <w:sz w:val="30"/>
          <w:szCs w:val="30"/>
        </w:rPr>
        <w:t>unty, Indiana</w:t>
      </w:r>
    </w:p>
    <w:p w14:paraId="280B43DE" w14:textId="7CE1A1F0" w:rsidR="002F08D8" w:rsidRPr="002F08D8" w:rsidRDefault="00F0220F" w:rsidP="00F0220F">
      <w:pPr>
        <w:contextualSpacing/>
        <w:rPr>
          <w:rFonts w:ascii="Book Antiqua" w:hAnsi="Book Antiqua"/>
          <w:sz w:val="30"/>
          <w:szCs w:val="30"/>
        </w:rPr>
      </w:pPr>
      <w:r w:rsidRPr="00F0220F">
        <w:rPr>
          <w:rFonts w:ascii="Book Antiqua" w:hAnsi="Book Antiqua"/>
          <w:sz w:val="30"/>
          <w:szCs w:val="30"/>
        </w:rPr>
        <w:t>Tuesday, April 15, 1941</w:t>
      </w:r>
    </w:p>
    <w:p w14:paraId="7DF91013" w14:textId="77777777" w:rsidR="00F0220F" w:rsidRDefault="00F0220F" w:rsidP="002F08D8">
      <w:pPr>
        <w:contextualSpacing/>
        <w:rPr>
          <w:rFonts w:ascii="Book Antiqua" w:hAnsi="Book Antiqua"/>
          <w:sz w:val="30"/>
          <w:szCs w:val="30"/>
        </w:rPr>
      </w:pPr>
    </w:p>
    <w:p w14:paraId="533769CC" w14:textId="770E6301" w:rsidR="002F08D8" w:rsidRPr="002F08D8" w:rsidRDefault="002F08D8" w:rsidP="002F08D8">
      <w:pPr>
        <w:contextualSpacing/>
        <w:rPr>
          <w:rFonts w:ascii="Book Antiqua" w:hAnsi="Book Antiqua"/>
          <w:sz w:val="30"/>
          <w:szCs w:val="30"/>
        </w:rPr>
      </w:pPr>
      <w:r>
        <w:rPr>
          <w:rFonts w:ascii="Book Antiqua" w:hAnsi="Book Antiqua"/>
          <w:sz w:val="30"/>
          <w:szCs w:val="30"/>
        </w:rPr>
        <w:t>**</w:t>
      </w:r>
    </w:p>
    <w:p w14:paraId="42867666" w14:textId="77777777" w:rsidR="00444D8D" w:rsidRDefault="002F08D8" w:rsidP="002F08D8">
      <w:pPr>
        <w:contextualSpacing/>
        <w:rPr>
          <w:rFonts w:ascii="Book Antiqua" w:hAnsi="Book Antiqua"/>
          <w:sz w:val="30"/>
          <w:szCs w:val="30"/>
        </w:rPr>
      </w:pPr>
      <w:r w:rsidRPr="002F08D8">
        <w:rPr>
          <w:rFonts w:ascii="Book Antiqua" w:hAnsi="Book Antiqua"/>
          <w:sz w:val="30"/>
          <w:szCs w:val="30"/>
        </w:rPr>
        <w:t> Plan Tombstone for One of County's Most Unusual Citizens</w:t>
      </w:r>
      <w:r w:rsidRPr="002F08D8">
        <w:rPr>
          <w:rFonts w:ascii="Book Antiqua" w:hAnsi="Book Antiqua"/>
          <w:sz w:val="30"/>
          <w:szCs w:val="30"/>
        </w:rPr>
        <w:br/>
      </w:r>
    </w:p>
    <w:p w14:paraId="1BA0C066" w14:textId="6A89C2A6" w:rsidR="002F08D8" w:rsidRDefault="00444D8D" w:rsidP="002F08D8">
      <w:pPr>
        <w:contextualSpacing/>
        <w:rPr>
          <w:rFonts w:ascii="Book Antiqua" w:hAnsi="Book Antiqua"/>
          <w:sz w:val="30"/>
          <w:szCs w:val="30"/>
        </w:rPr>
      </w:pPr>
      <w:r>
        <w:rPr>
          <w:rFonts w:ascii="Book Antiqua" w:hAnsi="Book Antiqua"/>
          <w:sz w:val="30"/>
          <w:szCs w:val="30"/>
        </w:rPr>
        <w:t xml:space="preserve">   </w:t>
      </w:r>
      <w:r w:rsidR="002F08D8" w:rsidRPr="002F08D8">
        <w:rPr>
          <w:rFonts w:ascii="Book Antiqua" w:hAnsi="Book Antiqua"/>
          <w:sz w:val="30"/>
          <w:szCs w:val="30"/>
        </w:rPr>
        <w:t xml:space="preserve">Decatur, May 29 </w:t>
      </w:r>
      <w:r w:rsidR="002F08D8">
        <w:rPr>
          <w:rFonts w:ascii="Book Antiqua" w:hAnsi="Book Antiqua"/>
          <w:sz w:val="30"/>
          <w:szCs w:val="30"/>
        </w:rPr>
        <w:t>–</w:t>
      </w:r>
      <w:r w:rsidR="002F08D8" w:rsidRPr="002F08D8">
        <w:rPr>
          <w:rFonts w:ascii="Book Antiqua" w:hAnsi="Book Antiqua"/>
          <w:sz w:val="30"/>
          <w:szCs w:val="30"/>
        </w:rPr>
        <w:t xml:space="preserve"> A tall white tombstone is soo</w:t>
      </w:r>
      <w:r w:rsidR="002F08D8">
        <w:rPr>
          <w:rFonts w:ascii="Book Antiqua" w:hAnsi="Book Antiqua"/>
          <w:sz w:val="30"/>
          <w:szCs w:val="30"/>
        </w:rPr>
        <w:t>n to be erected in the Decatur C</w:t>
      </w:r>
      <w:r w:rsidR="002F08D8" w:rsidRPr="002F08D8">
        <w:rPr>
          <w:rFonts w:ascii="Book Antiqua" w:hAnsi="Book Antiqua"/>
          <w:sz w:val="30"/>
          <w:szCs w:val="30"/>
        </w:rPr>
        <w:t>emetery above the grave of one of Adams County’s most widely known citizens.</w:t>
      </w:r>
      <w:r w:rsidR="002F08D8">
        <w:rPr>
          <w:rFonts w:ascii="Book Antiqua" w:hAnsi="Book Antiqua"/>
          <w:sz w:val="30"/>
          <w:szCs w:val="30"/>
        </w:rPr>
        <w:t xml:space="preserve"> </w:t>
      </w:r>
      <w:r w:rsidR="002F08D8" w:rsidRPr="002F08D8">
        <w:rPr>
          <w:rFonts w:ascii="Book Antiqua" w:hAnsi="Book Antiqua"/>
          <w:sz w:val="30"/>
          <w:szCs w:val="30"/>
        </w:rPr>
        <w:t>The tombstone is to be unusual - unusual because it is to depict the life of Eli Willard Steele, known to most people as just Willard.</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Willard Steele, before he died in April 1941, gained his renown because of his eccentricities, his hard-fisted rules of living economy and his zeal for hard labor and long hours, but above all his love for trees, shrubs and flowers.</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These "hobbies" are to be portrayed on the stone, bearing little more than "Willard Steele, 1857-1941." Then, too, there is to be shown, hidden from all but a select few until after his death - his respect for the city's churches.</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Willard Steele was not a man whom </w:t>
      </w:r>
      <w:proofErr w:type="spellStart"/>
      <w:r w:rsidR="002F08D8" w:rsidRPr="002F08D8">
        <w:rPr>
          <w:rFonts w:ascii="Book Antiqua" w:hAnsi="Book Antiqua"/>
          <w:sz w:val="30"/>
          <w:szCs w:val="30"/>
        </w:rPr>
        <w:t>Decaturites</w:t>
      </w:r>
      <w:proofErr w:type="spellEnd"/>
      <w:r w:rsidR="002F08D8" w:rsidRPr="002F08D8">
        <w:rPr>
          <w:rFonts w:ascii="Book Antiqua" w:hAnsi="Book Antiqua"/>
          <w:sz w:val="30"/>
          <w:szCs w:val="30"/>
        </w:rPr>
        <w:t xml:space="preserve"> would term a "churchgoer." There are those who had heard him say, "churches are all right - they are all right," but he "just didn't have the time for them."</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In his will, however, he left each of the city's 12 churches of various faiths $2000. In </w:t>
      </w:r>
      <w:proofErr w:type="gramStart"/>
      <w:r w:rsidR="002F08D8" w:rsidRPr="002F08D8">
        <w:rPr>
          <w:rFonts w:ascii="Book Antiqua" w:hAnsi="Book Antiqua"/>
          <w:sz w:val="30"/>
          <w:szCs w:val="30"/>
        </w:rPr>
        <w:t>addition</w:t>
      </w:r>
      <w:proofErr w:type="gramEnd"/>
      <w:r w:rsidR="002F08D8" w:rsidRPr="002F08D8">
        <w:rPr>
          <w:rFonts w:ascii="Book Antiqua" w:hAnsi="Book Antiqua"/>
          <w:sz w:val="30"/>
          <w:szCs w:val="30"/>
        </w:rPr>
        <w:t xml:space="preserve"> he made a prov</w:t>
      </w:r>
      <w:r w:rsidR="002F08D8">
        <w:rPr>
          <w:rFonts w:ascii="Book Antiqua" w:hAnsi="Book Antiqua"/>
          <w:sz w:val="30"/>
          <w:szCs w:val="30"/>
        </w:rPr>
        <w:t>ision of $2000 for the Decatur C</w:t>
      </w:r>
      <w:r w:rsidR="002F08D8" w:rsidRPr="002F08D8">
        <w:rPr>
          <w:rFonts w:ascii="Book Antiqua" w:hAnsi="Book Antiqua"/>
          <w:sz w:val="30"/>
          <w:szCs w:val="30"/>
        </w:rPr>
        <w:t>emetery, $500 for the hospital and $500 for the library. The stately church hewed from the granite tombstone above his grave is to symbolize after his death what few knew when he was alive.</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According to his brother, Dayton Steele, the man planned it all before he died. He told his brother the stone that he wanted and asked that it be erected over his grave, the brother stated.</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Eugene Runyon, special administrator in the estate, was authorized by the court recently to erect the stone at a cost not to exceed $500 and workmen at the Wemhoff </w:t>
      </w:r>
      <w:r w:rsidR="002F08D8">
        <w:rPr>
          <w:rFonts w:ascii="Book Antiqua" w:hAnsi="Book Antiqua"/>
          <w:sz w:val="30"/>
          <w:szCs w:val="30"/>
        </w:rPr>
        <w:t>M</w:t>
      </w:r>
      <w:r w:rsidR="002F08D8" w:rsidRPr="002F08D8">
        <w:rPr>
          <w:rFonts w:ascii="Book Antiqua" w:hAnsi="Book Antiqua"/>
          <w:sz w:val="30"/>
          <w:szCs w:val="30"/>
        </w:rPr>
        <w:t xml:space="preserve">onumental </w:t>
      </w:r>
      <w:r w:rsidR="002F08D8">
        <w:rPr>
          <w:rFonts w:ascii="Book Antiqua" w:hAnsi="Book Antiqua"/>
          <w:sz w:val="30"/>
          <w:szCs w:val="30"/>
        </w:rPr>
        <w:t>W</w:t>
      </w:r>
      <w:r w:rsidR="002F08D8" w:rsidRPr="002F08D8">
        <w:rPr>
          <w:rFonts w:ascii="Book Antiqua" w:hAnsi="Book Antiqua"/>
          <w:sz w:val="30"/>
          <w:szCs w:val="30"/>
        </w:rPr>
        <w:t>orks have been working arduously in an effort to erect the stone before Memorial Day.</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With all due respect, it can be truthfully said that Willard Steele was one of the county's most unusual citizens. He lived frugally and economically - yet was reported to have often given freely. Many of the </w:t>
      </w:r>
      <w:proofErr w:type="gramStart"/>
      <w:r w:rsidR="002F08D8" w:rsidRPr="002F08D8">
        <w:rPr>
          <w:rFonts w:ascii="Book Antiqua" w:hAnsi="Book Antiqua"/>
          <w:sz w:val="30"/>
          <w:szCs w:val="30"/>
        </w:rPr>
        <w:t>community's less fortunate</w:t>
      </w:r>
      <w:proofErr w:type="gramEnd"/>
      <w:r w:rsidR="002F08D8" w:rsidRPr="002F08D8">
        <w:rPr>
          <w:rFonts w:ascii="Book Antiqua" w:hAnsi="Book Antiqua"/>
          <w:sz w:val="30"/>
          <w:szCs w:val="30"/>
        </w:rPr>
        <w:t xml:space="preserve"> are said to have capitalized on his latter virtue and to have lived in his or one of his houses, paying only </w:t>
      </w:r>
      <w:r w:rsidR="002F08D8" w:rsidRPr="002F08D8">
        <w:rPr>
          <w:rFonts w:ascii="Book Antiqua" w:hAnsi="Book Antiqua"/>
          <w:sz w:val="30"/>
          <w:szCs w:val="30"/>
        </w:rPr>
        <w:lastRenderedPageBreak/>
        <w:t xml:space="preserve">a meager rent - or even </w:t>
      </w:r>
      <w:proofErr w:type="gramStart"/>
      <w:r w:rsidR="002F08D8" w:rsidRPr="002F08D8">
        <w:rPr>
          <w:rFonts w:ascii="Book Antiqua" w:hAnsi="Book Antiqua"/>
          <w:sz w:val="30"/>
          <w:szCs w:val="30"/>
        </w:rPr>
        <w:t>none at all</w:t>
      </w:r>
      <w:proofErr w:type="gramEnd"/>
      <w:r w:rsidR="002F08D8" w:rsidRPr="002F08D8">
        <w:rPr>
          <w:rFonts w:ascii="Book Antiqua" w:hAnsi="Book Antiqua"/>
          <w:sz w:val="30"/>
          <w:szCs w:val="30"/>
        </w:rPr>
        <w:t>. Reputedly a man of considerable wealth, he often acted in the role of a "community band," lending money to this person and that.</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There are many legends relative to his fondness for hard work and his contempt for leisure. The story is often told that when he once incurred an infection in his finger he inquired of the attending physician which would take longer - "cut it or cut it off?" He explained that he had too much work to be idle long.</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His will? That is another story. Records in the Adams </w:t>
      </w:r>
      <w:r w:rsidR="002F08D8">
        <w:rPr>
          <w:rFonts w:ascii="Book Antiqua" w:hAnsi="Book Antiqua"/>
          <w:sz w:val="30"/>
          <w:szCs w:val="30"/>
        </w:rPr>
        <w:t>C</w:t>
      </w:r>
      <w:r w:rsidR="002F08D8" w:rsidRPr="002F08D8">
        <w:rPr>
          <w:rFonts w:ascii="Book Antiqua" w:hAnsi="Book Antiqua"/>
          <w:sz w:val="30"/>
          <w:szCs w:val="30"/>
        </w:rPr>
        <w:t xml:space="preserve">ircuit </w:t>
      </w:r>
      <w:r w:rsidR="002F08D8">
        <w:rPr>
          <w:rFonts w:ascii="Book Antiqua" w:hAnsi="Book Antiqua"/>
          <w:sz w:val="30"/>
          <w:szCs w:val="30"/>
        </w:rPr>
        <w:t>C</w:t>
      </w:r>
      <w:r w:rsidR="002F08D8" w:rsidRPr="002F08D8">
        <w:rPr>
          <w:rFonts w:ascii="Book Antiqua" w:hAnsi="Book Antiqua"/>
          <w:sz w:val="30"/>
          <w:szCs w:val="30"/>
        </w:rPr>
        <w:t xml:space="preserve">ourt show that it has never been probated. Before it was probated an "objection to probate" was filed, alleging that he was "of unsound mind when he executed the will," that it was "unduly executed and "executed under duress." The "objection" was filed on the day of his funeral and the will </w:t>
      </w:r>
      <w:proofErr w:type="gramStart"/>
      <w:r w:rsidR="002F08D8" w:rsidRPr="002F08D8">
        <w:rPr>
          <w:rFonts w:ascii="Book Antiqua" w:hAnsi="Book Antiqua"/>
          <w:sz w:val="30"/>
          <w:szCs w:val="30"/>
        </w:rPr>
        <w:t>filed</w:t>
      </w:r>
      <w:proofErr w:type="gramEnd"/>
      <w:r w:rsidR="002F08D8" w:rsidRPr="002F08D8">
        <w:rPr>
          <w:rFonts w:ascii="Book Antiqua" w:hAnsi="Book Antiqua"/>
          <w:sz w:val="30"/>
          <w:szCs w:val="30"/>
        </w:rPr>
        <w:t xml:space="preserve"> a few hours later the same day.</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Later a "complaint to resist probate" of the will was filed. The matter has never been settled. But the court has authorized the erection of the </w:t>
      </w:r>
      <w:proofErr w:type="gramStart"/>
      <w:r w:rsidR="002F08D8" w:rsidRPr="002F08D8">
        <w:rPr>
          <w:rFonts w:ascii="Book Antiqua" w:hAnsi="Book Antiqua"/>
          <w:sz w:val="30"/>
          <w:szCs w:val="30"/>
        </w:rPr>
        <w:t>tombstone</w:t>
      </w:r>
      <w:proofErr w:type="gramEnd"/>
      <w:r w:rsidR="002F08D8" w:rsidRPr="002F08D8">
        <w:rPr>
          <w:rFonts w:ascii="Book Antiqua" w:hAnsi="Book Antiqua"/>
          <w:sz w:val="30"/>
          <w:szCs w:val="30"/>
        </w:rPr>
        <w:t xml:space="preserve"> and that part of the will can be considered closed.</w:t>
      </w:r>
      <w:r w:rsidR="002F08D8" w:rsidRPr="002F08D8">
        <w:rPr>
          <w:rFonts w:ascii="Book Antiqua" w:hAnsi="Book Antiqua"/>
          <w:sz w:val="30"/>
          <w:szCs w:val="30"/>
        </w:rPr>
        <w:br/>
      </w:r>
      <w:r w:rsidR="002F08D8">
        <w:rPr>
          <w:rFonts w:ascii="Book Antiqua" w:hAnsi="Book Antiqua"/>
          <w:sz w:val="30"/>
          <w:szCs w:val="30"/>
        </w:rPr>
        <w:t xml:space="preserve">   </w:t>
      </w:r>
      <w:r w:rsidR="002F08D8" w:rsidRPr="002F08D8">
        <w:rPr>
          <w:rFonts w:ascii="Book Antiqua" w:hAnsi="Book Antiqua"/>
          <w:sz w:val="30"/>
          <w:szCs w:val="30"/>
        </w:rPr>
        <w:t xml:space="preserve">Willard Steele's was a story book life. He was the builder of "Steele's Park," east of </w:t>
      </w:r>
      <w:proofErr w:type="gramStart"/>
      <w:r w:rsidR="002F08D8" w:rsidRPr="002F08D8">
        <w:rPr>
          <w:rFonts w:ascii="Book Antiqua" w:hAnsi="Book Antiqua"/>
          <w:sz w:val="30"/>
          <w:szCs w:val="30"/>
        </w:rPr>
        <w:t>Decatur;</w:t>
      </w:r>
      <w:proofErr w:type="gramEnd"/>
      <w:r w:rsidR="002F08D8" w:rsidRPr="002F08D8">
        <w:rPr>
          <w:rFonts w:ascii="Book Antiqua" w:hAnsi="Book Antiqua"/>
          <w:sz w:val="30"/>
          <w:szCs w:val="30"/>
        </w:rPr>
        <w:t xml:space="preserve"> which was later to become Belmont Park after he sold it to Fred Reppert. It then became the scene of the famous northeastern Indiana fair.</w:t>
      </w:r>
    </w:p>
    <w:p w14:paraId="0101D94F" w14:textId="77777777" w:rsidR="002F08D8" w:rsidRDefault="002F08D8" w:rsidP="002F08D8">
      <w:pPr>
        <w:contextualSpacing/>
        <w:rPr>
          <w:rFonts w:ascii="Book Antiqua" w:hAnsi="Book Antiqua"/>
          <w:sz w:val="30"/>
          <w:szCs w:val="30"/>
        </w:rPr>
      </w:pPr>
    </w:p>
    <w:p w14:paraId="15374AA1" w14:textId="77777777" w:rsidR="00444D8D" w:rsidRPr="00444D8D" w:rsidRDefault="00444D8D" w:rsidP="00444D8D">
      <w:pPr>
        <w:spacing w:after="0"/>
        <w:rPr>
          <w:rFonts w:ascii="Book Antiqua" w:hAnsi="Book Antiqua"/>
          <w:sz w:val="30"/>
          <w:szCs w:val="30"/>
        </w:rPr>
      </w:pPr>
      <w:r w:rsidRPr="00444D8D">
        <w:rPr>
          <w:rFonts w:ascii="Book Antiqua" w:hAnsi="Book Antiqua"/>
          <w:sz w:val="30"/>
          <w:szCs w:val="30"/>
        </w:rPr>
        <w:t xml:space="preserve">Adams County (IN) Historical Museum </w:t>
      </w:r>
    </w:p>
    <w:p w14:paraId="0536C866" w14:textId="77777777" w:rsidR="00444D8D" w:rsidRPr="00444D8D" w:rsidRDefault="00444D8D" w:rsidP="00444D8D">
      <w:pPr>
        <w:spacing w:after="0"/>
        <w:rPr>
          <w:rFonts w:ascii="Book Antiqua" w:hAnsi="Book Antiqua"/>
          <w:sz w:val="30"/>
          <w:szCs w:val="30"/>
        </w:rPr>
      </w:pPr>
      <w:r w:rsidRPr="00444D8D">
        <w:rPr>
          <w:rFonts w:ascii="Book Antiqua" w:hAnsi="Book Antiqua"/>
          <w:sz w:val="30"/>
          <w:szCs w:val="30"/>
        </w:rPr>
        <w:t>1941b Jan-Dec Scrapbook, image 009</w:t>
      </w:r>
    </w:p>
    <w:p w14:paraId="7A549BF6" w14:textId="77777777" w:rsidR="00444D8D" w:rsidRDefault="00444D8D" w:rsidP="00444D8D">
      <w:pPr>
        <w:contextualSpacing/>
        <w:rPr>
          <w:rFonts w:ascii="Book Antiqua" w:hAnsi="Book Antiqua"/>
          <w:sz w:val="30"/>
          <w:szCs w:val="30"/>
        </w:rPr>
      </w:pPr>
      <w:r>
        <w:rPr>
          <w:rFonts w:ascii="Book Antiqua" w:hAnsi="Book Antiqua"/>
          <w:sz w:val="30"/>
          <w:szCs w:val="30"/>
        </w:rPr>
        <w:t>Handwritten D</w:t>
      </w:r>
      <w:r w:rsidRPr="002F08D8">
        <w:rPr>
          <w:rFonts w:ascii="Book Antiqua" w:hAnsi="Book Antiqua"/>
          <w:sz w:val="30"/>
          <w:szCs w:val="30"/>
        </w:rPr>
        <w:t>ate</w:t>
      </w:r>
      <w:proofErr w:type="gramStart"/>
      <w:r>
        <w:rPr>
          <w:rFonts w:ascii="Book Antiqua" w:hAnsi="Book Antiqua"/>
          <w:sz w:val="30"/>
          <w:szCs w:val="30"/>
        </w:rPr>
        <w:t xml:space="preserve">: </w:t>
      </w:r>
      <w:r w:rsidRPr="002F08D8">
        <w:rPr>
          <w:rFonts w:ascii="Book Antiqua" w:hAnsi="Book Antiqua"/>
          <w:sz w:val="30"/>
          <w:szCs w:val="30"/>
        </w:rPr>
        <w:t xml:space="preserve"> Friday</w:t>
      </w:r>
      <w:proofErr w:type="gramEnd"/>
      <w:r w:rsidRPr="002F08D8">
        <w:rPr>
          <w:rFonts w:ascii="Book Antiqua" w:hAnsi="Book Antiqua"/>
          <w:sz w:val="30"/>
          <w:szCs w:val="30"/>
        </w:rPr>
        <w:t xml:space="preserve">, </w:t>
      </w:r>
      <w:proofErr w:type="gramStart"/>
      <w:r w:rsidRPr="002F08D8">
        <w:rPr>
          <w:rFonts w:ascii="Book Antiqua" w:hAnsi="Book Antiqua"/>
          <w:sz w:val="30"/>
          <w:szCs w:val="30"/>
        </w:rPr>
        <w:t>May,</w:t>
      </w:r>
      <w:proofErr w:type="gramEnd"/>
      <w:r w:rsidRPr="002F08D8">
        <w:rPr>
          <w:rFonts w:ascii="Book Antiqua" w:hAnsi="Book Antiqua"/>
          <w:sz w:val="30"/>
          <w:szCs w:val="30"/>
        </w:rPr>
        <w:t xml:space="preserve"> 1942</w:t>
      </w:r>
    </w:p>
    <w:p w14:paraId="03F03C5A" w14:textId="77777777" w:rsidR="00F0220F" w:rsidRDefault="00F0220F" w:rsidP="002F08D8">
      <w:pPr>
        <w:contextualSpacing/>
        <w:rPr>
          <w:rFonts w:ascii="Book Antiqua" w:hAnsi="Book Antiqua"/>
          <w:sz w:val="30"/>
          <w:szCs w:val="30"/>
        </w:rPr>
      </w:pPr>
    </w:p>
    <w:p w14:paraId="0EB614C1" w14:textId="0DF1B9E2" w:rsidR="00F0220F" w:rsidRDefault="00F0220F" w:rsidP="002F08D8">
      <w:pPr>
        <w:contextualSpacing/>
        <w:rPr>
          <w:rFonts w:ascii="Book Antiqua" w:hAnsi="Book Antiqua"/>
          <w:sz w:val="30"/>
          <w:szCs w:val="30"/>
        </w:rPr>
      </w:pPr>
      <w:r>
        <w:rPr>
          <w:rFonts w:ascii="Book Antiqua" w:hAnsi="Book Antiqua"/>
          <w:sz w:val="30"/>
          <w:szCs w:val="30"/>
        </w:rPr>
        <w:t>**</w:t>
      </w:r>
    </w:p>
    <w:p w14:paraId="040402C8" w14:textId="1AF02B13" w:rsidR="00F0220F" w:rsidRPr="00F0220F" w:rsidRDefault="00F0220F" w:rsidP="00F0220F">
      <w:pPr>
        <w:contextualSpacing/>
        <w:rPr>
          <w:rFonts w:ascii="Book Antiqua" w:hAnsi="Book Antiqua"/>
          <w:sz w:val="30"/>
          <w:szCs w:val="30"/>
        </w:rPr>
      </w:pPr>
      <w:r w:rsidRPr="00F0220F">
        <w:rPr>
          <w:rFonts w:ascii="Book Antiqua" w:hAnsi="Book Antiqua"/>
          <w:sz w:val="30"/>
          <w:szCs w:val="30"/>
        </w:rPr>
        <w:t>Indiana, U.S., Death Certificates, 1899-2017</w:t>
      </w:r>
    </w:p>
    <w:p w14:paraId="6D108395" w14:textId="1E767EB6" w:rsidR="008F33C7" w:rsidRPr="002F08D8" w:rsidRDefault="00F0220F" w:rsidP="002F08D8">
      <w:pPr>
        <w:contextualSpacing/>
        <w:rPr>
          <w:rFonts w:ascii="Book Antiqua" w:hAnsi="Book Antiqua"/>
          <w:sz w:val="30"/>
          <w:szCs w:val="30"/>
        </w:rPr>
      </w:pPr>
      <w:r w:rsidRPr="00F0220F">
        <w:rPr>
          <w:rFonts w:ascii="Book Antiqua" w:hAnsi="Book Antiqua"/>
          <w:sz w:val="30"/>
          <w:szCs w:val="30"/>
        </w:rPr>
        <w:br/>
        <w:t>Name Eli Willard Steele</w:t>
      </w:r>
      <w:r w:rsidRPr="00F0220F">
        <w:rPr>
          <w:rFonts w:ascii="Book Antiqua" w:hAnsi="Book Antiqua"/>
          <w:sz w:val="30"/>
          <w:szCs w:val="30"/>
        </w:rPr>
        <w:br/>
        <w:t>Gender Male</w:t>
      </w:r>
      <w:r w:rsidRPr="00F0220F">
        <w:rPr>
          <w:rFonts w:ascii="Book Antiqua" w:hAnsi="Book Antiqua"/>
          <w:sz w:val="30"/>
          <w:szCs w:val="30"/>
        </w:rPr>
        <w:br/>
        <w:t>Race White</w:t>
      </w:r>
      <w:r w:rsidRPr="00F0220F">
        <w:rPr>
          <w:rFonts w:ascii="Book Antiqua" w:hAnsi="Book Antiqua"/>
          <w:sz w:val="30"/>
          <w:szCs w:val="30"/>
        </w:rPr>
        <w:br/>
        <w:t>Marital Status Widowed</w:t>
      </w:r>
      <w:r w:rsidRPr="00F0220F">
        <w:rPr>
          <w:rFonts w:ascii="Book Antiqua" w:hAnsi="Book Antiqua"/>
          <w:sz w:val="30"/>
          <w:szCs w:val="30"/>
        </w:rPr>
        <w:br/>
        <w:t>Age 84</w:t>
      </w:r>
      <w:r w:rsidRPr="00F0220F">
        <w:rPr>
          <w:rFonts w:ascii="Book Antiqua" w:hAnsi="Book Antiqua"/>
          <w:sz w:val="30"/>
          <w:szCs w:val="30"/>
        </w:rPr>
        <w:br/>
        <w:t>Birth Date 11 Mar 1857</w:t>
      </w:r>
      <w:r w:rsidRPr="00F0220F">
        <w:rPr>
          <w:rFonts w:ascii="Book Antiqua" w:hAnsi="Book Antiqua"/>
          <w:sz w:val="30"/>
          <w:szCs w:val="30"/>
        </w:rPr>
        <w:br/>
        <w:t>Birth Place Adams County, Indiana</w:t>
      </w:r>
      <w:r w:rsidRPr="00F0220F">
        <w:rPr>
          <w:rFonts w:ascii="Book Antiqua" w:hAnsi="Book Antiqua"/>
          <w:sz w:val="30"/>
          <w:szCs w:val="30"/>
        </w:rPr>
        <w:br/>
        <w:t>Death Date 15 Apr 1941</w:t>
      </w:r>
      <w:r w:rsidRPr="00F0220F">
        <w:rPr>
          <w:rFonts w:ascii="Book Antiqua" w:hAnsi="Book Antiqua"/>
          <w:sz w:val="30"/>
          <w:szCs w:val="30"/>
        </w:rPr>
        <w:br/>
        <w:t>Death Place Decatur, Adams, Indiana, USA</w:t>
      </w:r>
      <w:r w:rsidRPr="00F0220F">
        <w:rPr>
          <w:rFonts w:ascii="Book Antiqua" w:hAnsi="Book Antiqua"/>
          <w:sz w:val="30"/>
          <w:szCs w:val="30"/>
        </w:rPr>
        <w:br/>
        <w:t>Death Registration Date 1941</w:t>
      </w:r>
      <w:r w:rsidRPr="00F0220F">
        <w:rPr>
          <w:rFonts w:ascii="Book Antiqua" w:hAnsi="Book Antiqua"/>
          <w:sz w:val="30"/>
          <w:szCs w:val="30"/>
        </w:rPr>
        <w:br/>
        <w:t>Father Washington Steele</w:t>
      </w:r>
      <w:r w:rsidRPr="00F0220F">
        <w:rPr>
          <w:rFonts w:ascii="Book Antiqua" w:hAnsi="Book Antiqua"/>
          <w:sz w:val="30"/>
          <w:szCs w:val="30"/>
        </w:rPr>
        <w:br/>
        <w:t>Mother Polly Zimmerman</w:t>
      </w:r>
      <w:r w:rsidRPr="00F0220F">
        <w:rPr>
          <w:rFonts w:ascii="Book Antiqua" w:hAnsi="Book Antiqua"/>
          <w:sz w:val="30"/>
          <w:szCs w:val="30"/>
        </w:rPr>
        <w:br/>
        <w:t>Spouse Mary</w:t>
      </w:r>
      <w:r w:rsidRPr="00F0220F">
        <w:rPr>
          <w:rFonts w:ascii="Book Antiqua" w:hAnsi="Book Antiqua"/>
          <w:sz w:val="30"/>
          <w:szCs w:val="30"/>
        </w:rPr>
        <w:br/>
        <w:t>Informant J. D. Steele; Decatur, Indiana</w:t>
      </w:r>
      <w:r w:rsidRPr="00F0220F">
        <w:rPr>
          <w:rFonts w:ascii="Book Antiqua" w:hAnsi="Book Antiqua"/>
          <w:sz w:val="30"/>
          <w:szCs w:val="30"/>
        </w:rPr>
        <w:br/>
        <w:t>Burial April 15, 1941; Decatur Cemetery; Decatur, Indiana</w:t>
      </w:r>
    </w:p>
    <w:sectPr w:rsidR="008F33C7" w:rsidRPr="002F08D8" w:rsidSect="00444D8D">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2A24E1"/>
    <w:rsid w:val="002F08D8"/>
    <w:rsid w:val="00383111"/>
    <w:rsid w:val="00435771"/>
    <w:rsid w:val="00444040"/>
    <w:rsid w:val="00444D8D"/>
    <w:rsid w:val="004C4886"/>
    <w:rsid w:val="004F551D"/>
    <w:rsid w:val="005A5BE8"/>
    <w:rsid w:val="005F3308"/>
    <w:rsid w:val="00645AAD"/>
    <w:rsid w:val="00715FD5"/>
    <w:rsid w:val="00717E83"/>
    <w:rsid w:val="007212B5"/>
    <w:rsid w:val="007A0932"/>
    <w:rsid w:val="007E7C52"/>
    <w:rsid w:val="0084534F"/>
    <w:rsid w:val="008B7C67"/>
    <w:rsid w:val="008F33C7"/>
    <w:rsid w:val="00951232"/>
    <w:rsid w:val="009869CD"/>
    <w:rsid w:val="009A450C"/>
    <w:rsid w:val="009D767D"/>
    <w:rsid w:val="00A71F86"/>
    <w:rsid w:val="00A823B0"/>
    <w:rsid w:val="00B03F56"/>
    <w:rsid w:val="00B52DB4"/>
    <w:rsid w:val="00B55454"/>
    <w:rsid w:val="00BD10F3"/>
    <w:rsid w:val="00BE629C"/>
    <w:rsid w:val="00C346A7"/>
    <w:rsid w:val="00C50291"/>
    <w:rsid w:val="00C96448"/>
    <w:rsid w:val="00CE4631"/>
    <w:rsid w:val="00D042F7"/>
    <w:rsid w:val="00D40122"/>
    <w:rsid w:val="00D47DA4"/>
    <w:rsid w:val="00DA59E4"/>
    <w:rsid w:val="00E1281A"/>
    <w:rsid w:val="00E16677"/>
    <w:rsid w:val="00E552AF"/>
    <w:rsid w:val="00E8354C"/>
    <w:rsid w:val="00EF50BE"/>
    <w:rsid w:val="00F0220F"/>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9B145"/>
  <w15:docId w15:val="{4D466E5D-3E8A-4AAF-BDAC-F9DC85E72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 w:id="2101876597">
      <w:bodyDiv w:val="1"/>
      <w:marLeft w:val="0"/>
      <w:marRight w:val="0"/>
      <w:marTop w:val="0"/>
      <w:marBottom w:val="0"/>
      <w:divBdr>
        <w:top w:val="none" w:sz="0" w:space="0" w:color="auto"/>
        <w:left w:val="none" w:sz="0" w:space="0" w:color="auto"/>
        <w:bottom w:val="none" w:sz="0" w:space="0" w:color="auto"/>
        <w:right w:val="none" w:sz="0" w:space="0" w:color="auto"/>
      </w:divBdr>
      <w:divsChild>
        <w:div w:id="2020695748">
          <w:marLeft w:val="0"/>
          <w:marRight w:val="0"/>
          <w:marTop w:val="0"/>
          <w:marBottom w:val="0"/>
          <w:divBdr>
            <w:top w:val="none" w:sz="0" w:space="0" w:color="auto"/>
            <w:left w:val="none" w:sz="0" w:space="0" w:color="auto"/>
            <w:bottom w:val="none" w:sz="0" w:space="0" w:color="auto"/>
            <w:right w:val="none" w:sz="0" w:space="0" w:color="auto"/>
          </w:divBdr>
        </w:div>
        <w:div w:id="541136540">
          <w:marLeft w:val="0"/>
          <w:marRight w:val="0"/>
          <w:marTop w:val="0"/>
          <w:marBottom w:val="0"/>
          <w:divBdr>
            <w:top w:val="none" w:sz="0" w:space="0" w:color="auto"/>
            <w:left w:val="none" w:sz="0" w:space="0" w:color="auto"/>
            <w:bottom w:val="none" w:sz="0" w:space="0" w:color="auto"/>
            <w:right w:val="none" w:sz="0" w:space="0" w:color="auto"/>
          </w:divBdr>
        </w:div>
        <w:div w:id="1569533082">
          <w:marLeft w:val="0"/>
          <w:marRight w:val="0"/>
          <w:marTop w:val="0"/>
          <w:marBottom w:val="0"/>
          <w:divBdr>
            <w:top w:val="none" w:sz="0" w:space="0" w:color="auto"/>
            <w:left w:val="none" w:sz="0" w:space="0" w:color="auto"/>
            <w:bottom w:val="none" w:sz="0" w:space="0" w:color="auto"/>
            <w:right w:val="none" w:sz="0" w:space="0" w:color="auto"/>
          </w:divBdr>
        </w:div>
        <w:div w:id="381367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890</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2021-01-12T02:12:00Z</dcterms:created>
  <dcterms:modified xsi:type="dcterms:W3CDTF">2026-03-10T19:26:00Z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2025-07-29T23:40:13Z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e9a910c9-6245-4c0d-b62f-5ed11c7faaf0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