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DC6" w:rsidRDefault="00E64E2B" w:rsidP="00E8354C">
      <w:pPr>
        <w:contextualSpacing/>
        <w:jc w:val="center"/>
        <w:rPr>
          <w:rFonts w:ascii="Book Antiqua" w:hAnsi="Book Antiqua"/>
          <w:sz w:val="40"/>
          <w:szCs w:val="40"/>
        </w:rPr>
      </w:pPr>
      <w:r>
        <w:rPr>
          <w:rFonts w:ascii="Book Antiqua" w:hAnsi="Book Antiqua"/>
          <w:sz w:val="40"/>
          <w:szCs w:val="40"/>
        </w:rPr>
        <w:t>Frederick J. Soldner</w:t>
      </w:r>
    </w:p>
    <w:p w:rsidR="00E64E2B" w:rsidRDefault="00E64E2B" w:rsidP="00E8354C">
      <w:pPr>
        <w:contextualSpacing/>
        <w:jc w:val="center"/>
        <w:rPr>
          <w:rFonts w:ascii="Book Antiqua" w:hAnsi="Book Antiqua"/>
          <w:sz w:val="40"/>
          <w:szCs w:val="40"/>
        </w:rPr>
      </w:pPr>
      <w:r>
        <w:rPr>
          <w:rFonts w:ascii="Book Antiqua" w:hAnsi="Book Antiqua"/>
          <w:sz w:val="40"/>
          <w:szCs w:val="40"/>
        </w:rPr>
        <w:t>December 7, 1923 – July 20, 2017</w:t>
      </w:r>
    </w:p>
    <w:p w:rsidR="00E8354C" w:rsidRDefault="00E8354C" w:rsidP="00E8354C">
      <w:pPr>
        <w:contextualSpacing/>
        <w:jc w:val="center"/>
        <w:rPr>
          <w:rFonts w:ascii="Book Antiqua" w:hAnsi="Book Antiqua"/>
          <w:sz w:val="40"/>
          <w:szCs w:val="40"/>
        </w:rPr>
      </w:pPr>
    </w:p>
    <w:p w:rsidR="00E8354C" w:rsidRDefault="00E64E2B" w:rsidP="00E8354C">
      <w:pPr>
        <w:contextualSpacing/>
        <w:jc w:val="center"/>
        <w:rPr>
          <w:rFonts w:ascii="Book Antiqua" w:hAnsi="Book Antiqua"/>
          <w:sz w:val="40"/>
          <w:szCs w:val="40"/>
        </w:rPr>
      </w:pPr>
      <w:r>
        <w:rPr>
          <w:rFonts w:ascii="Book Antiqua" w:hAnsi="Book Antiqua"/>
          <w:noProof/>
          <w:sz w:val="40"/>
          <w:szCs w:val="40"/>
        </w:rPr>
        <w:drawing>
          <wp:inline distT="0" distB="0" distL="0" distR="0">
            <wp:extent cx="3445458" cy="963495"/>
            <wp:effectExtent l="0" t="0" r="3175"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atur Pic.jpg"/>
                    <pic:cNvPicPr/>
                  </pic:nvPicPr>
                  <pic:blipFill>
                    <a:blip r:embed="rId5">
                      <a:extLst>
                        <a:ext uri="{28A0092B-C50C-407E-A947-70E740481C1C}">
                          <a14:useLocalDpi xmlns:a14="http://schemas.microsoft.com/office/drawing/2010/main" val="0"/>
                        </a:ext>
                      </a:extLst>
                    </a:blip>
                    <a:stretch>
                      <a:fillRect/>
                    </a:stretch>
                  </pic:blipFill>
                  <pic:spPr>
                    <a:xfrm>
                      <a:off x="0" y="0"/>
                      <a:ext cx="3461254" cy="967912"/>
                    </a:xfrm>
                    <a:prstGeom prst="rect">
                      <a:avLst/>
                    </a:prstGeom>
                  </pic:spPr>
                </pic:pic>
              </a:graphicData>
            </a:graphic>
          </wp:inline>
        </w:drawing>
      </w:r>
    </w:p>
    <w:p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E64E2B">
        <w:rPr>
          <w:rFonts w:ascii="Book Antiqua" w:hAnsi="Book Antiqua"/>
          <w:sz w:val="30"/>
          <w:szCs w:val="30"/>
        </w:rPr>
        <w:t>Barbara Baker Anderson</w:t>
      </w:r>
    </w:p>
    <w:p w:rsidR="00D40122" w:rsidRPr="007212B5" w:rsidRDefault="00D40122" w:rsidP="00951232">
      <w:pPr>
        <w:contextualSpacing/>
        <w:jc w:val="center"/>
        <w:rPr>
          <w:rFonts w:ascii="Book Antiqua" w:eastAsia="Times New Roman" w:hAnsi="Book Antiqua" w:cs="Times New Roman"/>
          <w:sz w:val="30"/>
          <w:szCs w:val="30"/>
        </w:rPr>
      </w:pPr>
    </w:p>
    <w:p w:rsidR="00E64E2B" w:rsidRDefault="00E64E2B" w:rsidP="00E64E2B">
      <w:pPr>
        <w:contextualSpacing/>
        <w:rPr>
          <w:rFonts w:ascii="Book Antiqua" w:hAnsi="Book Antiqua"/>
          <w:sz w:val="30"/>
          <w:szCs w:val="30"/>
        </w:rPr>
      </w:pPr>
      <w:r>
        <w:rPr>
          <w:rFonts w:ascii="Book Antiqua" w:hAnsi="Book Antiqua"/>
          <w:sz w:val="30"/>
          <w:szCs w:val="30"/>
        </w:rPr>
        <w:t xml:space="preserve">   </w:t>
      </w:r>
      <w:r w:rsidRPr="00E64E2B">
        <w:rPr>
          <w:rFonts w:ascii="Book Antiqua" w:hAnsi="Book Antiqua"/>
          <w:sz w:val="30"/>
          <w:szCs w:val="30"/>
        </w:rPr>
        <w:t xml:space="preserve">Frederick J. Soldner, 93, of Decatur, IN passed away Thursday, July 20, 2017 at Adams Memorial Hospital. Fred was born on December 7, 1923 in Berne, Indiana to the late Noah N. and </w:t>
      </w:r>
      <w:proofErr w:type="spellStart"/>
      <w:r w:rsidRPr="00E64E2B">
        <w:rPr>
          <w:rFonts w:ascii="Book Antiqua" w:hAnsi="Book Antiqua"/>
          <w:sz w:val="30"/>
          <w:szCs w:val="30"/>
        </w:rPr>
        <w:t>Alda</w:t>
      </w:r>
      <w:proofErr w:type="spellEnd"/>
      <w:r w:rsidRPr="00E64E2B">
        <w:rPr>
          <w:rFonts w:ascii="Book Antiqua" w:hAnsi="Book Antiqua"/>
          <w:sz w:val="30"/>
          <w:szCs w:val="30"/>
        </w:rPr>
        <w:t xml:space="preserve"> J. (Sprunger) Soldner. On August 26, 1950, he married Harriet J. Schertz.</w:t>
      </w:r>
      <w:r>
        <w:rPr>
          <w:rFonts w:ascii="Book Antiqua" w:hAnsi="Book Antiqua"/>
          <w:sz w:val="30"/>
          <w:szCs w:val="30"/>
        </w:rPr>
        <w:t xml:space="preserve"> </w:t>
      </w:r>
      <w:r w:rsidRPr="00E64E2B">
        <w:rPr>
          <w:rFonts w:ascii="Book Antiqua" w:hAnsi="Book Antiqua"/>
          <w:sz w:val="30"/>
          <w:szCs w:val="30"/>
        </w:rPr>
        <w:br/>
      </w:r>
      <w:r>
        <w:rPr>
          <w:rFonts w:ascii="Book Antiqua" w:hAnsi="Book Antiqua"/>
          <w:sz w:val="30"/>
          <w:szCs w:val="30"/>
        </w:rPr>
        <w:t xml:space="preserve">   </w:t>
      </w:r>
      <w:r w:rsidRPr="00E64E2B">
        <w:rPr>
          <w:rFonts w:ascii="Book Antiqua" w:hAnsi="Book Antiqua"/>
          <w:sz w:val="30"/>
          <w:szCs w:val="30"/>
        </w:rPr>
        <w:t>Fred was a member of the First United Methodist Church where he served on many of the boards. He was a 1945 graduate of Bluffton College with a Bachelor of Science degree in Chemistry. He retired in 1982 from Central Soya as a Products Standard Director.</w:t>
      </w:r>
      <w:r>
        <w:rPr>
          <w:rFonts w:ascii="Book Antiqua" w:hAnsi="Book Antiqua"/>
          <w:sz w:val="30"/>
          <w:szCs w:val="30"/>
        </w:rPr>
        <w:t xml:space="preserve"> </w:t>
      </w:r>
      <w:r w:rsidRPr="00E64E2B">
        <w:rPr>
          <w:rFonts w:ascii="Book Antiqua" w:hAnsi="Book Antiqua"/>
          <w:sz w:val="30"/>
          <w:szCs w:val="30"/>
        </w:rPr>
        <w:br/>
      </w:r>
      <w:r>
        <w:rPr>
          <w:rFonts w:ascii="Book Antiqua" w:hAnsi="Book Antiqua"/>
          <w:sz w:val="30"/>
          <w:szCs w:val="30"/>
        </w:rPr>
        <w:t xml:space="preserve">   </w:t>
      </w:r>
      <w:r w:rsidRPr="00E64E2B">
        <w:rPr>
          <w:rFonts w:ascii="Book Antiqua" w:hAnsi="Book Antiqua"/>
          <w:sz w:val="30"/>
          <w:szCs w:val="30"/>
        </w:rPr>
        <w:t>He is survived by his wife of 66 years, Harriet J. Soldner of Decatur; three sons, Timothy J. (Melissa) Soldner, Jeffrey A. (Karen) Soldner and John F. (Trina) Soldner; a daughter, Sue A. (Kevin) Wills; 6 grandchildren and 5 great grandchildren.</w:t>
      </w:r>
      <w:r>
        <w:rPr>
          <w:rFonts w:ascii="Book Antiqua" w:hAnsi="Book Antiqua"/>
          <w:sz w:val="30"/>
          <w:szCs w:val="30"/>
        </w:rPr>
        <w:t xml:space="preserve"> </w:t>
      </w:r>
      <w:r w:rsidRPr="00E64E2B">
        <w:rPr>
          <w:rFonts w:ascii="Book Antiqua" w:hAnsi="Book Antiqua"/>
          <w:sz w:val="30"/>
          <w:szCs w:val="30"/>
        </w:rPr>
        <w:t>Fred was preceded in death by a sister, Mary Margaret Graber.</w:t>
      </w:r>
      <w:r>
        <w:rPr>
          <w:rFonts w:ascii="Book Antiqua" w:hAnsi="Book Antiqua"/>
          <w:sz w:val="30"/>
          <w:szCs w:val="30"/>
        </w:rPr>
        <w:t xml:space="preserve"> </w:t>
      </w:r>
      <w:r w:rsidRPr="00E64E2B">
        <w:rPr>
          <w:rFonts w:ascii="Book Antiqua" w:hAnsi="Book Antiqua"/>
          <w:sz w:val="30"/>
          <w:szCs w:val="30"/>
        </w:rPr>
        <w:br/>
      </w:r>
      <w:r>
        <w:rPr>
          <w:rFonts w:ascii="Book Antiqua" w:hAnsi="Book Antiqua"/>
          <w:sz w:val="30"/>
          <w:szCs w:val="30"/>
        </w:rPr>
        <w:t xml:space="preserve">   </w:t>
      </w:r>
      <w:r w:rsidRPr="00E64E2B">
        <w:rPr>
          <w:rFonts w:ascii="Book Antiqua" w:hAnsi="Book Antiqua"/>
          <w:sz w:val="30"/>
          <w:szCs w:val="30"/>
        </w:rPr>
        <w:t>Visitation will be held on Thursday, July 27, 2017 from 9:30-10:30 a.m. at the Woodcrest Porter Auditorium and from 5:00-7:00 p.m. at Haggard-Sefton &amp; Hirschy Funeral Home.</w:t>
      </w:r>
      <w:r>
        <w:rPr>
          <w:rFonts w:ascii="Book Antiqua" w:hAnsi="Book Antiqua"/>
          <w:sz w:val="30"/>
          <w:szCs w:val="30"/>
        </w:rPr>
        <w:t xml:space="preserve"> </w:t>
      </w:r>
      <w:r w:rsidRPr="00E64E2B">
        <w:rPr>
          <w:rFonts w:ascii="Book Antiqua" w:hAnsi="Book Antiqua"/>
          <w:sz w:val="30"/>
          <w:szCs w:val="30"/>
        </w:rPr>
        <w:t>A Funeral Service will be held at 10:00 a.m. on Friday, July 28, 2017 at the First United Methodist Church with calling one hour prior to service from 9:00-10:00 a.m. Pastor Amy Covington will be officiating. Burial will take place at the Decatur Cemetery.</w:t>
      </w:r>
      <w:r>
        <w:rPr>
          <w:rFonts w:ascii="Book Antiqua" w:hAnsi="Book Antiqua"/>
          <w:sz w:val="30"/>
          <w:szCs w:val="30"/>
        </w:rPr>
        <w:t xml:space="preserve"> </w:t>
      </w:r>
      <w:r w:rsidRPr="00E64E2B">
        <w:rPr>
          <w:rFonts w:ascii="Book Antiqua" w:hAnsi="Book Antiqua"/>
          <w:sz w:val="30"/>
          <w:szCs w:val="30"/>
        </w:rPr>
        <w:br/>
      </w:r>
      <w:r>
        <w:rPr>
          <w:rFonts w:ascii="Book Antiqua" w:hAnsi="Book Antiqua"/>
          <w:sz w:val="30"/>
          <w:szCs w:val="30"/>
        </w:rPr>
        <w:t xml:space="preserve">   </w:t>
      </w:r>
      <w:r w:rsidRPr="00E64E2B">
        <w:rPr>
          <w:rFonts w:ascii="Book Antiqua" w:hAnsi="Book Antiqua"/>
          <w:sz w:val="30"/>
          <w:szCs w:val="30"/>
        </w:rPr>
        <w:t>In lieu of flowers you may give to the First United Methodist Church or Bluffton University Scholarship Fund.</w:t>
      </w:r>
      <w:r>
        <w:rPr>
          <w:rFonts w:ascii="Book Antiqua" w:hAnsi="Book Antiqua"/>
          <w:sz w:val="30"/>
          <w:szCs w:val="30"/>
        </w:rPr>
        <w:t xml:space="preserve"> </w:t>
      </w:r>
      <w:r w:rsidRPr="00E64E2B">
        <w:rPr>
          <w:rFonts w:ascii="Book Antiqua" w:hAnsi="Book Antiqua"/>
          <w:sz w:val="30"/>
          <w:szCs w:val="30"/>
        </w:rPr>
        <w:br/>
      </w:r>
      <w:r w:rsidRPr="00E64E2B">
        <w:rPr>
          <w:rFonts w:ascii="Book Antiqua" w:hAnsi="Book Antiqua"/>
          <w:sz w:val="30"/>
          <w:szCs w:val="30"/>
        </w:rPr>
        <w:br/>
        <w:t>Haggard</w:t>
      </w:r>
      <w:r>
        <w:rPr>
          <w:rFonts w:ascii="Book Antiqua" w:hAnsi="Book Antiqua"/>
          <w:sz w:val="30"/>
          <w:szCs w:val="30"/>
        </w:rPr>
        <w:t xml:space="preserve"> &amp; </w:t>
      </w:r>
      <w:r w:rsidRPr="00E64E2B">
        <w:rPr>
          <w:rFonts w:ascii="Book Antiqua" w:hAnsi="Book Antiqua"/>
          <w:sz w:val="30"/>
          <w:szCs w:val="30"/>
        </w:rPr>
        <w:t>Sefton</w:t>
      </w:r>
      <w:r>
        <w:rPr>
          <w:rFonts w:ascii="Book Antiqua" w:hAnsi="Book Antiqua"/>
          <w:sz w:val="30"/>
          <w:szCs w:val="30"/>
        </w:rPr>
        <w:t xml:space="preserve"> Funeral Home, Adams County, Indiana</w:t>
      </w:r>
    </w:p>
    <w:p w:rsidR="00951232" w:rsidRPr="00E64E2B" w:rsidRDefault="00E64E2B" w:rsidP="00E64E2B">
      <w:pPr>
        <w:contextualSpacing/>
        <w:rPr>
          <w:rFonts w:ascii="Book Antiqua" w:hAnsi="Book Antiqua"/>
          <w:sz w:val="30"/>
          <w:szCs w:val="30"/>
        </w:rPr>
      </w:pPr>
      <w:r>
        <w:rPr>
          <w:rFonts w:ascii="Book Antiqua" w:hAnsi="Book Antiqua"/>
          <w:sz w:val="30"/>
          <w:szCs w:val="30"/>
        </w:rPr>
        <w:t>July 21, 2017</w:t>
      </w:r>
      <w:r w:rsidRPr="00E64E2B">
        <w:rPr>
          <w:rFonts w:ascii="Book Antiqua" w:hAnsi="Book Antiqua"/>
          <w:sz w:val="30"/>
          <w:szCs w:val="30"/>
        </w:rPr>
        <w:br/>
      </w:r>
      <w:r w:rsidRPr="00E64E2B">
        <w:rPr>
          <w:rFonts w:ascii="Book Antiqua" w:hAnsi="Book Antiqua"/>
          <w:sz w:val="30"/>
          <w:szCs w:val="30"/>
        </w:rPr>
        <w:br/>
      </w:r>
      <w:bookmarkStart w:id="0" w:name="_GoBack"/>
      <w:bookmarkEnd w:id="0"/>
    </w:p>
    <w:sectPr w:rsidR="00951232" w:rsidRPr="00E64E2B"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3111"/>
    <w:rsid w:val="00022F9B"/>
    <w:rsid w:val="0008598C"/>
    <w:rsid w:val="000D44E9"/>
    <w:rsid w:val="001E5E6E"/>
    <w:rsid w:val="00256C3D"/>
    <w:rsid w:val="00262117"/>
    <w:rsid w:val="00383111"/>
    <w:rsid w:val="00435771"/>
    <w:rsid w:val="004C4886"/>
    <w:rsid w:val="004F551D"/>
    <w:rsid w:val="00504DC6"/>
    <w:rsid w:val="005A5BE8"/>
    <w:rsid w:val="005F3308"/>
    <w:rsid w:val="00645AAD"/>
    <w:rsid w:val="00715FD5"/>
    <w:rsid w:val="00717E83"/>
    <w:rsid w:val="007212B5"/>
    <w:rsid w:val="007A0932"/>
    <w:rsid w:val="007E7C52"/>
    <w:rsid w:val="0084534F"/>
    <w:rsid w:val="008B7C67"/>
    <w:rsid w:val="00951232"/>
    <w:rsid w:val="00B52DB4"/>
    <w:rsid w:val="00B55454"/>
    <w:rsid w:val="00BD10F3"/>
    <w:rsid w:val="00BE629C"/>
    <w:rsid w:val="00C50291"/>
    <w:rsid w:val="00C55188"/>
    <w:rsid w:val="00CE4631"/>
    <w:rsid w:val="00D40122"/>
    <w:rsid w:val="00DA59E4"/>
    <w:rsid w:val="00E1281A"/>
    <w:rsid w:val="00E16677"/>
    <w:rsid w:val="00E552AF"/>
    <w:rsid w:val="00E64E2B"/>
    <w:rsid w:val="00E8354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230</Words>
  <Characters>1313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Jim Cox</cp:lastModifiedBy>
  <cp:revision>2</cp:revision>
  <dcterms:created xsi:type="dcterms:W3CDTF">2020-06-14T21:59:00Z</dcterms:created>
  <dcterms:modified xsi:type="dcterms:W3CDTF">2020-06-14T21:59:00Z</dcterms:modified>
</cp:coreProperties>
</file>