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2F534C73" w14:textId="38281609" w:rsidR="00E66A41" w:rsidRDefault="00555885" w:rsidP="0002165D">
      <w:pPr>
        <w:contextualSpacing/>
        <w:jc w:val="center"/>
        <w:rPr>
          <w:rFonts w:ascii="Book Antiqua" w:hAnsi="Book Antiqua"/>
          <w:sz w:val="40"/>
          <w:szCs w:val="40"/>
        </w:rPr>
      </w:pPr>
      <w:r>
        <w:rPr>
          <w:rFonts w:ascii="Book Antiqua" w:hAnsi="Book Antiqua"/>
          <w:sz w:val="40"/>
          <w:szCs w:val="40"/>
        </w:rPr>
        <w:t>Barbara M. Shaffer</w:t>
      </w:r>
    </w:p>
    <w:p w14:paraId="2094BE1C" w14:textId="283099F6" w:rsidR="00555885" w:rsidRDefault="00555885" w:rsidP="0002165D">
      <w:pPr>
        <w:contextualSpacing/>
        <w:jc w:val="center"/>
        <w:rPr>
          <w:rFonts w:ascii="Book Antiqua" w:hAnsi="Book Antiqua"/>
          <w:sz w:val="40"/>
          <w:szCs w:val="40"/>
        </w:rPr>
      </w:pPr>
      <w:r>
        <w:rPr>
          <w:rFonts w:ascii="Book Antiqua" w:hAnsi="Book Antiqua"/>
          <w:sz w:val="40"/>
          <w:szCs w:val="40"/>
        </w:rPr>
        <w:t>December 12, 1947 – October 1, 2025</w:t>
      </w:r>
    </w:p>
    <w:p w14:paraId="2B1EFAF2" w14:textId="77777777" w:rsidR="008E527C" w:rsidRDefault="008E527C" w:rsidP="0002165D">
      <w:pPr>
        <w:contextualSpacing/>
        <w:jc w:val="center"/>
        <w:rPr>
          <w:rFonts w:ascii="Book Antiqua" w:hAnsi="Book Antiqua"/>
          <w:sz w:val="40"/>
          <w:szCs w:val="40"/>
        </w:rPr>
      </w:pPr>
    </w:p>
    <w:p w14:paraId="5E8DE0FE" w14:textId="2BBEE8F5" w:rsidR="00815220" w:rsidRDefault="00555885" w:rsidP="0002165D">
      <w:pPr>
        <w:contextualSpacing/>
        <w:jc w:val="center"/>
        <w:rPr>
          <w:rFonts w:ascii="Book Antiqua" w:hAnsi="Book Antiqua"/>
          <w:sz w:val="40"/>
          <w:szCs w:val="40"/>
        </w:rPr>
      </w:pPr>
      <w:r>
        <w:rPr>
          <w:rFonts w:ascii="Book Antiqua" w:hAnsi="Book Antiqua"/>
          <w:noProof/>
          <w:sz w:val="40"/>
          <w:szCs w:val="40"/>
        </w:rPr>
        <w:drawing>
          <wp:inline distT="0" distB="0" distL="0" distR="0" wp14:anchorId="55FBBB78" wp14:editId="713536A6">
            <wp:extent cx="3159492" cy="883527"/>
            <wp:effectExtent l="0" t="0" r="3175" b="0"/>
            <wp:docPr id="1057501594"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501594"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168789" cy="886127"/>
                    </a:xfrm>
                    <a:prstGeom prst="rect">
                      <a:avLst/>
                    </a:prstGeom>
                  </pic:spPr>
                </pic:pic>
              </a:graphicData>
            </a:graphic>
          </wp:inline>
        </w:drawing>
      </w:r>
    </w:p>
    <w:p w14:paraId="03FD4A44" w14:textId="416FF1A5"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555885">
        <w:rPr>
          <w:rFonts w:ascii="Book Antiqua" w:hAnsi="Book Antiqua"/>
          <w:sz w:val="30"/>
          <w:szCs w:val="30"/>
        </w:rPr>
        <w:t>Barbara Baker Anderson</w:t>
      </w:r>
    </w:p>
    <w:p w14:paraId="2716CBF3" w14:textId="77777777" w:rsidR="00440698" w:rsidRPr="00555885" w:rsidRDefault="00440698" w:rsidP="00555885">
      <w:pPr>
        <w:contextualSpacing/>
        <w:rPr>
          <w:rFonts w:ascii="Book Antiqua" w:hAnsi="Book Antiqua"/>
          <w:sz w:val="30"/>
          <w:szCs w:val="30"/>
        </w:rPr>
      </w:pPr>
    </w:p>
    <w:p w14:paraId="6B6A443F" w14:textId="35F44199" w:rsidR="00555885" w:rsidRPr="00555885" w:rsidRDefault="00E66A41" w:rsidP="00555885">
      <w:pPr>
        <w:contextualSpacing/>
        <w:rPr>
          <w:rFonts w:ascii="Book Antiqua" w:hAnsi="Book Antiqua"/>
          <w:sz w:val="30"/>
          <w:szCs w:val="30"/>
        </w:rPr>
      </w:pPr>
      <w:r w:rsidRPr="00555885">
        <w:rPr>
          <w:rFonts w:ascii="Book Antiqua" w:hAnsi="Book Antiqua"/>
          <w:sz w:val="30"/>
          <w:szCs w:val="30"/>
        </w:rPr>
        <w:t xml:space="preserve">   </w:t>
      </w:r>
      <w:r w:rsidR="00555885" w:rsidRPr="00555885">
        <w:rPr>
          <w:rFonts w:ascii="Book Antiqua" w:hAnsi="Book Antiqua"/>
          <w:sz w:val="30"/>
          <w:szCs w:val="30"/>
        </w:rPr>
        <w:t>Barbara M. “Barb” Shaffer, 77, of Decatur, Indiana, passed away on Wednesday morning, October 1, 2025, surrounded by her family at her residence.</w:t>
      </w:r>
      <w:r w:rsidR="00555885">
        <w:rPr>
          <w:rFonts w:ascii="Book Antiqua" w:hAnsi="Book Antiqua"/>
          <w:sz w:val="30"/>
          <w:szCs w:val="30"/>
        </w:rPr>
        <w:t xml:space="preserve"> </w:t>
      </w:r>
      <w:r w:rsidR="00555885" w:rsidRPr="00555885">
        <w:rPr>
          <w:rFonts w:ascii="Book Antiqua" w:hAnsi="Book Antiqua"/>
          <w:sz w:val="30"/>
          <w:szCs w:val="30"/>
        </w:rPr>
        <w:t>She was born on December 12, 1947, in Decatur, Indiana, to the late Jake and Lula (Wolfe) Shaffer.</w:t>
      </w:r>
    </w:p>
    <w:p w14:paraId="4DB7B411" w14:textId="61F64B1B" w:rsidR="00555885" w:rsidRPr="00555885" w:rsidRDefault="00555885" w:rsidP="00555885">
      <w:pPr>
        <w:contextualSpacing/>
        <w:rPr>
          <w:rFonts w:ascii="Book Antiqua" w:hAnsi="Book Antiqua"/>
          <w:sz w:val="30"/>
          <w:szCs w:val="30"/>
        </w:rPr>
      </w:pPr>
      <w:r>
        <w:rPr>
          <w:rFonts w:ascii="Book Antiqua" w:hAnsi="Book Antiqua"/>
          <w:sz w:val="30"/>
          <w:szCs w:val="30"/>
        </w:rPr>
        <w:t xml:space="preserve">   </w:t>
      </w:r>
      <w:r w:rsidRPr="00555885">
        <w:rPr>
          <w:rFonts w:ascii="Book Antiqua" w:hAnsi="Book Antiqua"/>
          <w:sz w:val="30"/>
          <w:szCs w:val="30"/>
        </w:rPr>
        <w:t>Barb worked for over 20 years for General Electric in Decatur, Indiana. After General Electric closed, she then went to work at UTA in Berne, Indiana, until her retirement 15 years later.</w:t>
      </w:r>
      <w:r w:rsidR="00D27EC9">
        <w:rPr>
          <w:rFonts w:ascii="Book Antiqua" w:hAnsi="Book Antiqua"/>
          <w:sz w:val="30"/>
          <w:szCs w:val="30"/>
        </w:rPr>
        <w:t xml:space="preserve">  </w:t>
      </w:r>
      <w:r w:rsidRPr="00555885">
        <w:rPr>
          <w:rFonts w:ascii="Book Antiqua" w:hAnsi="Book Antiqua"/>
          <w:sz w:val="30"/>
          <w:szCs w:val="30"/>
        </w:rPr>
        <w:t>She loved gardening and taking care of her grandchildren and great-grandchildren.</w:t>
      </w:r>
    </w:p>
    <w:p w14:paraId="1B83D5EE" w14:textId="2704539D" w:rsidR="00555885" w:rsidRPr="00555885" w:rsidRDefault="00555885" w:rsidP="00555885">
      <w:pPr>
        <w:contextualSpacing/>
        <w:rPr>
          <w:rFonts w:ascii="Book Antiqua" w:hAnsi="Book Antiqua"/>
          <w:sz w:val="30"/>
          <w:szCs w:val="30"/>
        </w:rPr>
      </w:pPr>
      <w:r>
        <w:rPr>
          <w:rFonts w:ascii="Book Antiqua" w:hAnsi="Book Antiqua"/>
          <w:sz w:val="30"/>
          <w:szCs w:val="30"/>
        </w:rPr>
        <w:t xml:space="preserve">   </w:t>
      </w:r>
      <w:r w:rsidRPr="00555885">
        <w:rPr>
          <w:rFonts w:ascii="Book Antiqua" w:hAnsi="Book Antiqua"/>
          <w:sz w:val="30"/>
          <w:szCs w:val="30"/>
        </w:rPr>
        <w:t>Survivors include her son, Tony (Michelle) Shaffer of Decatur, Indiana; daughter, Kimberly Shaffer of Decatur, Indiana; half-son, Dale Wayne Brown of Decatur, Indiana; brother, Harlan “Bus” Shaffer, of Decatur, Indiana; sister, Bonnie Griggs of Owensboro, Kentucky; brother, David Shaffer of Decatur, Indiana; brother, Larry Shaffer of Decatur, Indiana; brother, Terry (Carla) Shaffer of Convoy, Ohio; sister, Nancy Shaffer of Decatur, Indiana; six grandchildren, Mallory (Jesse) Lawrence, Jarred (Monica) Shaffer, Anthony (Kayna) Shaffer, Kirsten Brown, Korbin Brown, and Konnor Brown; and five great-grandchildren, Caiden Lothamer, Cooper Lothamer, Oliver Brown, Ella Lawrence, and Emmie Lawrence.</w:t>
      </w:r>
    </w:p>
    <w:p w14:paraId="2BB2D890" w14:textId="77777777" w:rsidR="00555885" w:rsidRPr="00555885" w:rsidRDefault="00555885" w:rsidP="00555885">
      <w:pPr>
        <w:contextualSpacing/>
        <w:rPr>
          <w:rFonts w:ascii="Book Antiqua" w:hAnsi="Book Antiqua"/>
          <w:sz w:val="30"/>
          <w:szCs w:val="30"/>
        </w:rPr>
      </w:pPr>
      <w:r w:rsidRPr="00555885">
        <w:rPr>
          <w:rFonts w:ascii="Book Antiqua" w:hAnsi="Book Antiqua"/>
          <w:sz w:val="30"/>
          <w:szCs w:val="30"/>
        </w:rPr>
        <w:t>Barbara was preceded in death by brothers, Don “Bud” Shaffer, Charles “Short” Shaffer, and Jerry “Jug” Shaffer, and sisters, Patsy Blew, Connie Hess, Ilene Dailey, and Debra Shaffer.</w:t>
      </w:r>
    </w:p>
    <w:p w14:paraId="13451DEC" w14:textId="147FCBAE" w:rsidR="00555885" w:rsidRPr="00555885" w:rsidRDefault="00555885" w:rsidP="00555885">
      <w:pPr>
        <w:contextualSpacing/>
        <w:rPr>
          <w:rFonts w:ascii="Book Antiqua" w:hAnsi="Book Antiqua"/>
          <w:sz w:val="30"/>
          <w:szCs w:val="30"/>
        </w:rPr>
      </w:pPr>
      <w:r>
        <w:rPr>
          <w:rFonts w:ascii="Book Antiqua" w:hAnsi="Book Antiqua"/>
          <w:sz w:val="30"/>
          <w:szCs w:val="30"/>
        </w:rPr>
        <w:t xml:space="preserve">  </w:t>
      </w:r>
      <w:r w:rsidRPr="00555885">
        <w:rPr>
          <w:rFonts w:ascii="Book Antiqua" w:hAnsi="Book Antiqua"/>
          <w:sz w:val="30"/>
          <w:szCs w:val="30"/>
        </w:rPr>
        <w:t xml:space="preserve">A funeral service will be held at 1:00 p.m., Monday, October 6, 2025, at the Zwick &amp; Jahn Funeral Home in Decatur, Indiana, with Pastor Ernie Suman officiating. </w:t>
      </w:r>
      <w:proofErr w:type="gramStart"/>
      <w:r w:rsidRPr="00555885">
        <w:rPr>
          <w:rFonts w:ascii="Book Antiqua" w:hAnsi="Book Antiqua"/>
          <w:sz w:val="30"/>
          <w:szCs w:val="30"/>
        </w:rPr>
        <w:t>Burial</w:t>
      </w:r>
      <w:proofErr w:type="gramEnd"/>
      <w:r w:rsidRPr="00555885">
        <w:rPr>
          <w:rFonts w:ascii="Book Antiqua" w:hAnsi="Book Antiqua"/>
          <w:sz w:val="30"/>
          <w:szCs w:val="30"/>
        </w:rPr>
        <w:t xml:space="preserve"> will follow at Decatur Cemetery.</w:t>
      </w:r>
      <w:r>
        <w:rPr>
          <w:rFonts w:ascii="Book Antiqua" w:hAnsi="Book Antiqua"/>
          <w:sz w:val="30"/>
          <w:szCs w:val="30"/>
        </w:rPr>
        <w:t xml:space="preserve"> </w:t>
      </w:r>
      <w:r w:rsidRPr="00555885">
        <w:rPr>
          <w:rFonts w:ascii="Book Antiqua" w:hAnsi="Book Antiqua"/>
          <w:sz w:val="30"/>
          <w:szCs w:val="30"/>
        </w:rPr>
        <w:t>Family and friends will be received one hour prior to the service at the funeral home on Monday.</w:t>
      </w:r>
    </w:p>
    <w:p w14:paraId="5D999BA2" w14:textId="070E2693" w:rsidR="00555885" w:rsidRPr="00555885" w:rsidRDefault="00555885" w:rsidP="00555885">
      <w:pPr>
        <w:contextualSpacing/>
        <w:rPr>
          <w:rFonts w:ascii="Book Antiqua" w:hAnsi="Book Antiqua"/>
          <w:sz w:val="30"/>
          <w:szCs w:val="30"/>
        </w:rPr>
      </w:pPr>
      <w:r>
        <w:rPr>
          <w:rFonts w:ascii="Book Antiqua" w:hAnsi="Book Antiqua"/>
          <w:sz w:val="30"/>
          <w:szCs w:val="30"/>
        </w:rPr>
        <w:t xml:space="preserve">   </w:t>
      </w:r>
      <w:r w:rsidRPr="00555885">
        <w:rPr>
          <w:rFonts w:ascii="Book Antiqua" w:hAnsi="Book Antiqua"/>
          <w:sz w:val="30"/>
          <w:szCs w:val="30"/>
        </w:rPr>
        <w:t>Preferred memorials can be given to the family (Checks payable to Zwick &amp; Jahn Funeral Homes).</w:t>
      </w:r>
    </w:p>
    <w:p w14:paraId="43CDEB6A" w14:textId="68F478D4" w:rsidR="00E66A41" w:rsidRDefault="00E66A41" w:rsidP="00555885">
      <w:pPr>
        <w:contextualSpacing/>
        <w:rPr>
          <w:rFonts w:ascii="Book Antiqua" w:hAnsi="Book Antiqua"/>
          <w:sz w:val="30"/>
          <w:szCs w:val="30"/>
        </w:rPr>
      </w:pPr>
    </w:p>
    <w:p w14:paraId="50B31619" w14:textId="3B7059F4" w:rsidR="00E66A41" w:rsidRDefault="00E66A41" w:rsidP="00E66A41">
      <w:pPr>
        <w:contextualSpacing/>
        <w:rPr>
          <w:rFonts w:ascii="Book Antiqua" w:hAnsi="Book Antiqua"/>
          <w:sz w:val="30"/>
          <w:szCs w:val="30"/>
        </w:rPr>
      </w:pPr>
      <w:r>
        <w:rPr>
          <w:rFonts w:ascii="Book Antiqua" w:hAnsi="Book Antiqua"/>
          <w:sz w:val="30"/>
          <w:szCs w:val="30"/>
        </w:rPr>
        <w:t>Zwick &amp; Jahn Funeral Home, Adams County, Indiana</w:t>
      </w:r>
    </w:p>
    <w:p w14:paraId="6172A395" w14:textId="023E46AD" w:rsidR="005E63DE" w:rsidRPr="00E66A41" w:rsidRDefault="00555885" w:rsidP="00E66A41">
      <w:pPr>
        <w:contextualSpacing/>
        <w:rPr>
          <w:rFonts w:ascii="Book Antiqua" w:hAnsi="Book Antiqua"/>
          <w:sz w:val="30"/>
          <w:szCs w:val="30"/>
        </w:rPr>
      </w:pPr>
      <w:r>
        <w:rPr>
          <w:rFonts w:ascii="Book Antiqua" w:hAnsi="Book Antiqua"/>
          <w:sz w:val="30"/>
          <w:szCs w:val="30"/>
        </w:rPr>
        <w:t>October 1, 2025</w:t>
      </w:r>
    </w:p>
    <w:sectPr w:rsidR="005E63DE" w:rsidRPr="00E66A41" w:rsidSect="0088773A">
      <w:pgSz w:w="12240" w:h="1728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78F"/>
    <w:rsid w:val="00180EC9"/>
    <w:rsid w:val="001E5E6E"/>
    <w:rsid w:val="001F0D9C"/>
    <w:rsid w:val="002028C1"/>
    <w:rsid w:val="002F1A9E"/>
    <w:rsid w:val="002F325C"/>
    <w:rsid w:val="00312188"/>
    <w:rsid w:val="003903A3"/>
    <w:rsid w:val="003A393B"/>
    <w:rsid w:val="003A5C88"/>
    <w:rsid w:val="003B5A77"/>
    <w:rsid w:val="00427399"/>
    <w:rsid w:val="004325D3"/>
    <w:rsid w:val="00440698"/>
    <w:rsid w:val="00483AC6"/>
    <w:rsid w:val="004C4886"/>
    <w:rsid w:val="00504C3B"/>
    <w:rsid w:val="00510B38"/>
    <w:rsid w:val="00544C7C"/>
    <w:rsid w:val="00545E52"/>
    <w:rsid w:val="00555885"/>
    <w:rsid w:val="005632D9"/>
    <w:rsid w:val="00573DAC"/>
    <w:rsid w:val="005E63DE"/>
    <w:rsid w:val="005F4559"/>
    <w:rsid w:val="006435D1"/>
    <w:rsid w:val="006C0909"/>
    <w:rsid w:val="006E23CD"/>
    <w:rsid w:val="00731D97"/>
    <w:rsid w:val="007875DF"/>
    <w:rsid w:val="007A5BF2"/>
    <w:rsid w:val="007E7C52"/>
    <w:rsid w:val="00815220"/>
    <w:rsid w:val="00874B95"/>
    <w:rsid w:val="00885643"/>
    <w:rsid w:val="0088773A"/>
    <w:rsid w:val="0089422E"/>
    <w:rsid w:val="008B6204"/>
    <w:rsid w:val="008C1776"/>
    <w:rsid w:val="008D4408"/>
    <w:rsid w:val="008E527C"/>
    <w:rsid w:val="008F303E"/>
    <w:rsid w:val="00953E8A"/>
    <w:rsid w:val="00981DFA"/>
    <w:rsid w:val="009B5393"/>
    <w:rsid w:val="009C345E"/>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27EC9"/>
    <w:rsid w:val="00D63FD9"/>
    <w:rsid w:val="00D87AD4"/>
    <w:rsid w:val="00DD773A"/>
    <w:rsid w:val="00DF685D"/>
    <w:rsid w:val="00E06A3E"/>
    <w:rsid w:val="00E16677"/>
    <w:rsid w:val="00E47496"/>
    <w:rsid w:val="00E56678"/>
    <w:rsid w:val="00E66A41"/>
    <w:rsid w:val="00EC12DB"/>
    <w:rsid w:val="00F05F77"/>
    <w:rsid w:val="00F07EBA"/>
    <w:rsid w:val="00F108B3"/>
    <w:rsid w:val="00F14564"/>
    <w:rsid w:val="00F27C02"/>
    <w:rsid w:val="00F34E6C"/>
    <w:rsid w:val="00F91BF1"/>
    <w:rsid w:val="00FB58F7"/>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269969155">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298</Words>
  <Characters>1644</Characters>
  <Application>Microsoft Office Word</Application>
  <DocSecurity>0</DocSecurity>
  <Lines>37</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5</cp:revision>
  <dcterms:created xsi:type="dcterms:W3CDTF">2025-11-18T13:37:00Z</dcterms:created>
  <dcterms:modified xsi:type="dcterms:W3CDTF">2026-02-16T15:22:00Z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2025-11-14T21:32:22Z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d0d95bb2-b610-4bba-af54-262dd1abb773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