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2389307" w14:textId="26AC412E" w:rsidR="00B05D55" w:rsidRDefault="003000B3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Wendell J. Seaman</w:t>
      </w:r>
    </w:p>
    <w:p w14:paraId="653FDE9A" w14:textId="4625979B" w:rsidR="003000B3" w:rsidRPr="00B05D55" w:rsidRDefault="003000B3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April 29, 1918 – January 6, 2011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34E417C5" w:rsidR="00B05D55" w:rsidRDefault="003000B3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72A97051" wp14:editId="1A2FED78">
            <wp:extent cx="2584651" cy="1595388"/>
            <wp:effectExtent l="0" t="0" r="6350" b="5080"/>
            <wp:docPr id="208151505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20" t="11883" r="17250" b="25082"/>
                    <a:stretch/>
                  </pic:blipFill>
                  <pic:spPr bwMode="auto">
                    <a:xfrm>
                      <a:off x="0" y="0"/>
                      <a:ext cx="2594546" cy="1601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5AD7F251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3000B3">
        <w:rPr>
          <w:rFonts w:ascii="Book Antiqua" w:eastAsia="Times New Roman" w:hAnsi="Book Antiqua" w:cs="Segoe UI"/>
          <w:sz w:val="30"/>
          <w:szCs w:val="30"/>
        </w:rPr>
        <w:t>Deb Curry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5522BAB9" w14:textId="1F594AE4" w:rsidR="008F7CC2" w:rsidRDefault="003000B3" w:rsidP="003000B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3000B3">
        <w:rPr>
          <w:rFonts w:ascii="Book Antiqua" w:eastAsia="Times New Roman" w:hAnsi="Book Antiqua" w:cs="Segoe UI"/>
          <w:sz w:val="30"/>
          <w:szCs w:val="30"/>
        </w:rPr>
        <w:t xml:space="preserve">Wendell J. Seaman, 92 years old of Decatur, Indiana, passed away on Thursday, January 6, </w:t>
      </w:r>
      <w:proofErr w:type="gramStart"/>
      <w:r w:rsidRPr="003000B3">
        <w:rPr>
          <w:rFonts w:ascii="Book Antiqua" w:eastAsia="Times New Roman" w:hAnsi="Book Antiqua" w:cs="Segoe UI"/>
          <w:sz w:val="30"/>
          <w:szCs w:val="30"/>
        </w:rPr>
        <w:t>2011</w:t>
      </w:r>
      <w:proofErr w:type="gramEnd"/>
      <w:r w:rsidRPr="003000B3">
        <w:rPr>
          <w:rFonts w:ascii="Book Antiqua" w:eastAsia="Times New Roman" w:hAnsi="Book Antiqua" w:cs="Segoe UI"/>
          <w:sz w:val="30"/>
          <w:szCs w:val="30"/>
        </w:rPr>
        <w:t xml:space="preserve"> in Adams Memorial Hospital. His death was unexpected and followed a brief illness.</w:t>
      </w:r>
      <w:r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3000B3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3000B3">
        <w:rPr>
          <w:rFonts w:ascii="Book Antiqua" w:eastAsia="Times New Roman" w:hAnsi="Book Antiqua" w:cs="Segoe UI"/>
          <w:sz w:val="30"/>
          <w:szCs w:val="30"/>
        </w:rPr>
        <w:t xml:space="preserve">He was born on Monday, April 29, </w:t>
      </w:r>
      <w:proofErr w:type="gramStart"/>
      <w:r w:rsidRPr="003000B3">
        <w:rPr>
          <w:rFonts w:ascii="Book Antiqua" w:eastAsia="Times New Roman" w:hAnsi="Book Antiqua" w:cs="Segoe UI"/>
          <w:sz w:val="30"/>
          <w:szCs w:val="30"/>
        </w:rPr>
        <w:t>1918</w:t>
      </w:r>
      <w:proofErr w:type="gramEnd"/>
      <w:r w:rsidRPr="003000B3">
        <w:rPr>
          <w:rFonts w:ascii="Book Antiqua" w:eastAsia="Times New Roman" w:hAnsi="Book Antiqua" w:cs="Segoe UI"/>
          <w:sz w:val="30"/>
          <w:szCs w:val="30"/>
        </w:rPr>
        <w:t xml:space="preserve"> in Wells County, Indiana the son of the late Luchin Seaman and the late Dora (Hartup) Seaman. He married Harriet Ruth Clark on December 15, </w:t>
      </w:r>
      <w:proofErr w:type="gramStart"/>
      <w:r w:rsidRPr="003000B3">
        <w:rPr>
          <w:rFonts w:ascii="Book Antiqua" w:eastAsia="Times New Roman" w:hAnsi="Book Antiqua" w:cs="Segoe UI"/>
          <w:sz w:val="30"/>
          <w:szCs w:val="30"/>
        </w:rPr>
        <w:t>1939</w:t>
      </w:r>
      <w:proofErr w:type="gramEnd"/>
      <w:r w:rsidRPr="003000B3">
        <w:rPr>
          <w:rFonts w:ascii="Book Antiqua" w:eastAsia="Times New Roman" w:hAnsi="Book Antiqua" w:cs="Segoe UI"/>
          <w:sz w:val="30"/>
          <w:szCs w:val="30"/>
        </w:rPr>
        <w:t xml:space="preserve"> in Markle, Indiana.</w:t>
      </w:r>
      <w:r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3000B3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3000B3">
        <w:rPr>
          <w:rFonts w:ascii="Book Antiqua" w:eastAsia="Times New Roman" w:hAnsi="Book Antiqua" w:cs="Segoe UI"/>
          <w:sz w:val="30"/>
          <w:szCs w:val="30"/>
        </w:rPr>
        <w:t>Wendell was a member of the St. Mark's United Methodist Church in Decatur and the Masonic Lodge #571 in Decatur for over 60 years. He enjoyed woodworking, gardening, swimming, and biking.</w:t>
      </w:r>
      <w:r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3000B3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3000B3">
        <w:rPr>
          <w:rFonts w:ascii="Book Antiqua" w:eastAsia="Times New Roman" w:hAnsi="Book Antiqua" w:cs="Segoe UI"/>
          <w:sz w:val="30"/>
          <w:szCs w:val="30"/>
        </w:rPr>
        <w:t xml:space="preserve">He retired in 1977 from Central Soya (Bunge) Decatur Plant in the Research Department after thirty years of service. He was also in business with Art </w:t>
      </w:r>
      <w:proofErr w:type="gramStart"/>
      <w:r w:rsidRPr="003000B3">
        <w:rPr>
          <w:rFonts w:ascii="Book Antiqua" w:eastAsia="Times New Roman" w:hAnsi="Book Antiqua" w:cs="Segoe UI"/>
          <w:sz w:val="30"/>
          <w:szCs w:val="30"/>
        </w:rPr>
        <w:t>Beeler</w:t>
      </w:r>
      <w:proofErr w:type="gramEnd"/>
      <w:r w:rsidRPr="003000B3">
        <w:rPr>
          <w:rFonts w:ascii="Book Antiqua" w:eastAsia="Times New Roman" w:hAnsi="Book Antiqua" w:cs="Segoe UI"/>
          <w:sz w:val="30"/>
          <w:szCs w:val="30"/>
        </w:rPr>
        <w:t xml:space="preserve"> and they owned and operated four chicken houses in Monmouth for over twelve years.</w:t>
      </w:r>
      <w:r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3000B3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3000B3">
        <w:rPr>
          <w:rFonts w:ascii="Book Antiqua" w:eastAsia="Times New Roman" w:hAnsi="Book Antiqua" w:cs="Segoe UI"/>
          <w:sz w:val="30"/>
          <w:szCs w:val="30"/>
        </w:rPr>
        <w:t>Surviving is his wife, Harriet Ruth Seaman of Decatur, daughter, Ann (Dan) Bieberich of Decatur, granddaughter, Lisa (Marlin) Scheumann of Decatur, granddaughter, Lana (Sam) Griffiths of Decatur, four great-grandchildren; Emily (Adam) Minnich, Natalie Scheumann, Kaylee Scheumann &amp; Benton Griffiths and one great-great grandson, Clayton Minnich.</w:t>
      </w:r>
      <w:r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3000B3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3000B3">
        <w:rPr>
          <w:rFonts w:ascii="Book Antiqua" w:eastAsia="Times New Roman" w:hAnsi="Book Antiqua" w:cs="Segoe UI"/>
          <w:sz w:val="30"/>
          <w:szCs w:val="30"/>
        </w:rPr>
        <w:t xml:space="preserve">Preceding Wendell in death were three brothers, Delbert, Everett, and Waldo </w:t>
      </w:r>
      <w:proofErr w:type="gramStart"/>
      <w:r w:rsidRPr="003000B3">
        <w:rPr>
          <w:rFonts w:ascii="Book Antiqua" w:eastAsia="Times New Roman" w:hAnsi="Book Antiqua" w:cs="Segoe UI"/>
          <w:sz w:val="30"/>
          <w:szCs w:val="30"/>
        </w:rPr>
        <w:t>Seaman;</w:t>
      </w:r>
      <w:proofErr w:type="gramEnd"/>
      <w:r w:rsidRPr="003000B3">
        <w:rPr>
          <w:rFonts w:ascii="Book Antiqua" w:eastAsia="Times New Roman" w:hAnsi="Book Antiqua" w:cs="Segoe UI"/>
          <w:sz w:val="30"/>
          <w:szCs w:val="30"/>
        </w:rPr>
        <w:t xml:space="preserve"> one sister, Faye High.</w:t>
      </w:r>
      <w:r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Pr="003000B3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3000B3">
        <w:rPr>
          <w:rFonts w:ascii="Book Antiqua" w:eastAsia="Times New Roman" w:hAnsi="Book Antiqua" w:cs="Segoe UI"/>
          <w:sz w:val="30"/>
          <w:szCs w:val="30"/>
        </w:rPr>
        <w:t xml:space="preserve">Funeral services will be held at 4:00 p.m. Sunday, January 9, </w:t>
      </w:r>
      <w:proofErr w:type="gramStart"/>
      <w:r w:rsidRPr="003000B3">
        <w:rPr>
          <w:rFonts w:ascii="Book Antiqua" w:eastAsia="Times New Roman" w:hAnsi="Book Antiqua" w:cs="Segoe UI"/>
          <w:sz w:val="30"/>
          <w:szCs w:val="30"/>
        </w:rPr>
        <w:t>2011</w:t>
      </w:r>
      <w:proofErr w:type="gramEnd"/>
      <w:r w:rsidRPr="003000B3">
        <w:rPr>
          <w:rFonts w:ascii="Book Antiqua" w:eastAsia="Times New Roman" w:hAnsi="Book Antiqua" w:cs="Segoe UI"/>
          <w:sz w:val="30"/>
          <w:szCs w:val="30"/>
        </w:rPr>
        <w:t xml:space="preserve"> in the St. Mark's United Methodist Church with Pastor Michael Heinbaugh officiating. Interment will follow in the Decatur Cemetery, Decatur.</w:t>
      </w:r>
      <w:r>
        <w:rPr>
          <w:rFonts w:ascii="Book Antiqua" w:eastAsia="Times New Roman" w:hAnsi="Book Antiqua" w:cs="Segoe UI"/>
          <w:sz w:val="30"/>
          <w:szCs w:val="30"/>
        </w:rPr>
        <w:t xml:space="preserve">  </w:t>
      </w:r>
      <w:r w:rsidRPr="003000B3">
        <w:rPr>
          <w:rFonts w:ascii="Book Antiqua" w:eastAsia="Times New Roman" w:hAnsi="Book Antiqua" w:cs="Segoe UI"/>
          <w:sz w:val="30"/>
          <w:szCs w:val="30"/>
        </w:rPr>
        <w:br/>
        <w:t>Friends will be received from 2 to 3 p.m. Saturday, January 8 in the Woodcrest Porter Auditorium and from 5 to 8 p.m., Saturday in the Zwick &amp; Jahn Funeral Home, Decatur. Friends will also be received one hour prior to the service at the church on Sunday.</w:t>
      </w:r>
      <w:r w:rsidRPr="003000B3">
        <w:rPr>
          <w:rFonts w:ascii="Book Antiqua" w:eastAsia="Times New Roman" w:hAnsi="Book Antiqua" w:cs="Segoe UI"/>
          <w:sz w:val="30"/>
          <w:szCs w:val="30"/>
        </w:rPr>
        <w:br/>
      </w:r>
      <w:r>
        <w:rPr>
          <w:rFonts w:ascii="Book Antiqua" w:eastAsia="Times New Roman" w:hAnsi="Book Antiqua" w:cs="Segoe UI"/>
          <w:sz w:val="30"/>
          <w:szCs w:val="30"/>
        </w:rPr>
        <w:t xml:space="preserve">   </w:t>
      </w:r>
      <w:r w:rsidRPr="003000B3">
        <w:rPr>
          <w:rFonts w:ascii="Book Antiqua" w:eastAsia="Times New Roman" w:hAnsi="Book Antiqua" w:cs="Segoe UI"/>
          <w:sz w:val="30"/>
          <w:szCs w:val="30"/>
        </w:rPr>
        <w:t>Preferred memorials are to St. Mark's United Methodist Church Food Pantry.</w:t>
      </w:r>
    </w:p>
    <w:p w14:paraId="2F924948" w14:textId="77777777" w:rsidR="003000B3" w:rsidRDefault="003000B3" w:rsidP="003000B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4157A2E0" w14:textId="12678D93" w:rsidR="003000B3" w:rsidRDefault="003000B3" w:rsidP="003000B3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Zwick &amp; Jahn Funeral Home, Adams County, Indiana</w:t>
      </w:r>
    </w:p>
    <w:p w14:paraId="3889A801" w14:textId="4E9280EE" w:rsidR="003000B3" w:rsidRPr="00F17607" w:rsidRDefault="003000B3" w:rsidP="003000B3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January 7, 2011</w:t>
      </w:r>
    </w:p>
    <w:sectPr w:rsidR="003000B3" w:rsidRPr="00F17607" w:rsidSect="004B4668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1F4400"/>
    <w:rsid w:val="003000B3"/>
    <w:rsid w:val="003775C0"/>
    <w:rsid w:val="004B4668"/>
    <w:rsid w:val="005D2A85"/>
    <w:rsid w:val="007F6E2D"/>
    <w:rsid w:val="00873C76"/>
    <w:rsid w:val="008F7CC2"/>
    <w:rsid w:val="009512F3"/>
    <w:rsid w:val="00A51E9B"/>
    <w:rsid w:val="00AE23E9"/>
    <w:rsid w:val="00B05D55"/>
    <w:rsid w:val="00D63981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294</Words>
  <Characters>1679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2024-09-15T01:35:00Z</dcterms:created>
  <dcterms:modified xsi:type="dcterms:W3CDTF">2026-02-15T21:57:00Z</dcterms:modified>
</cp:coreProperties>
</file>