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47092DAA" w14:textId="123453BC" w:rsidR="00095F19" w:rsidRDefault="00EE3CF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Roy Gilbert Schwartz</w:t>
      </w:r>
    </w:p>
    <w:p w14:paraId="66902809" w14:textId="5539EBA0" w:rsidR="00EE3CFE" w:rsidRPr="00B05D55" w:rsidRDefault="00EE3CF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September 23, 1922 – January 30, 2011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1DC0CA81" w:rsidR="00B05D55" w:rsidRDefault="00095F19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3B1B5553" wp14:editId="2E3C8407">
            <wp:extent cx="2716603" cy="1467800"/>
            <wp:effectExtent l="0" t="0" r="7620" b="0"/>
            <wp:docPr id="1783662688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94" t="12151" r="13584" b="30274"/>
                    <a:stretch/>
                  </pic:blipFill>
                  <pic:spPr bwMode="auto">
                    <a:xfrm>
                      <a:off x="0" y="0"/>
                      <a:ext cx="2734132" cy="1477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2CDE82B0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095F19">
        <w:rPr>
          <w:rFonts w:ascii="Book Antiqua" w:eastAsia="Times New Roman" w:hAnsi="Book Antiqua" w:cs="Segoe UI"/>
          <w:sz w:val="30"/>
          <w:szCs w:val="30"/>
        </w:rPr>
        <w:t>PLS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1FDF245D" w14:textId="7A3E0E80" w:rsidR="00EE3CFE" w:rsidRDefault="00EE3CFE" w:rsidP="00EE3CFE">
      <w:pPr>
        <w:shd w:val="clear" w:color="auto" w:fill="FFFFFF"/>
        <w:spacing w:line="240" w:lineRule="auto"/>
        <w:contextualSpacing/>
        <w:rPr>
          <w:rFonts w:ascii="Book Antiqua" w:hAnsi="Book Antiqua" w:cs="Segoe UI"/>
          <w:sz w:val="30"/>
          <w:szCs w:val="30"/>
        </w:rPr>
      </w:pPr>
      <w:r>
        <w:rPr>
          <w:rFonts w:ascii="Book Antiqua" w:hAnsi="Book Antiqua" w:cs="Segoe UI"/>
          <w:sz w:val="30"/>
          <w:szCs w:val="30"/>
        </w:rPr>
        <w:t xml:space="preserve">   </w:t>
      </w:r>
      <w:r w:rsidRPr="00EE3CFE">
        <w:rPr>
          <w:rFonts w:ascii="Book Antiqua" w:hAnsi="Book Antiqua" w:cs="Segoe UI"/>
          <w:sz w:val="30"/>
          <w:szCs w:val="30"/>
        </w:rPr>
        <w:t xml:space="preserve">Roy Gilbert Schwartz, 88 years old of Decatur, Indiana, passed away at 11:00 p.m. on Sunday, January 30, </w:t>
      </w:r>
      <w:proofErr w:type="gramStart"/>
      <w:r w:rsidRPr="00EE3CFE">
        <w:rPr>
          <w:rFonts w:ascii="Book Antiqua" w:hAnsi="Book Antiqua" w:cs="Segoe UI"/>
          <w:sz w:val="30"/>
          <w:szCs w:val="30"/>
        </w:rPr>
        <w:t>2011</w:t>
      </w:r>
      <w:proofErr w:type="gramEnd"/>
      <w:r w:rsidRPr="00EE3CFE">
        <w:rPr>
          <w:rFonts w:ascii="Book Antiqua" w:hAnsi="Book Antiqua" w:cs="Segoe UI"/>
          <w:sz w:val="30"/>
          <w:szCs w:val="30"/>
        </w:rPr>
        <w:t xml:space="preserve"> in the Adams Memorial Hospital located in Decatur. Roy was born on Saturday, September 23, </w:t>
      </w:r>
      <w:proofErr w:type="gramStart"/>
      <w:r w:rsidRPr="00EE3CFE">
        <w:rPr>
          <w:rFonts w:ascii="Book Antiqua" w:hAnsi="Book Antiqua" w:cs="Segoe UI"/>
          <w:sz w:val="30"/>
          <w:szCs w:val="30"/>
        </w:rPr>
        <w:t>1922</w:t>
      </w:r>
      <w:proofErr w:type="gramEnd"/>
      <w:r w:rsidRPr="00EE3CFE">
        <w:rPr>
          <w:rFonts w:ascii="Book Antiqua" w:hAnsi="Book Antiqua" w:cs="Segoe UI"/>
          <w:sz w:val="30"/>
          <w:szCs w:val="30"/>
        </w:rPr>
        <w:t xml:space="preserve"> in Adams County, </w:t>
      </w:r>
      <w:r w:rsidRPr="00EE3CFE">
        <w:rPr>
          <w:rFonts w:ascii="Book Antiqua" w:hAnsi="Book Antiqua" w:cs="Segoe UI"/>
          <w:sz w:val="30"/>
          <w:szCs w:val="30"/>
        </w:rPr>
        <w:t>Indiana,</w:t>
      </w:r>
      <w:r w:rsidRPr="00EE3CFE">
        <w:rPr>
          <w:rFonts w:ascii="Book Antiqua" w:hAnsi="Book Antiqua" w:cs="Segoe UI"/>
          <w:sz w:val="30"/>
          <w:szCs w:val="30"/>
        </w:rPr>
        <w:t xml:space="preserve"> the son of the late Dan D. Schwartz and the late Leah (Graber)Schwartz. He married Rosena M. Burke on June 9, 1951. </w:t>
      </w:r>
    </w:p>
    <w:p w14:paraId="3D2B7CF4" w14:textId="77777777" w:rsidR="00EE3CFE" w:rsidRDefault="00EE3CFE" w:rsidP="00EE3CFE">
      <w:pPr>
        <w:shd w:val="clear" w:color="auto" w:fill="FFFFFF"/>
        <w:spacing w:line="240" w:lineRule="auto"/>
        <w:contextualSpacing/>
        <w:rPr>
          <w:rFonts w:ascii="Book Antiqua" w:hAnsi="Book Antiqua" w:cs="Segoe UI"/>
          <w:sz w:val="30"/>
          <w:szCs w:val="30"/>
        </w:rPr>
      </w:pPr>
      <w:r>
        <w:rPr>
          <w:rFonts w:ascii="Book Antiqua" w:hAnsi="Book Antiqua" w:cs="Segoe UI"/>
          <w:sz w:val="30"/>
          <w:szCs w:val="30"/>
        </w:rPr>
        <w:t xml:space="preserve">   </w:t>
      </w:r>
      <w:r w:rsidRPr="00EE3CFE">
        <w:rPr>
          <w:rFonts w:ascii="Book Antiqua" w:hAnsi="Book Antiqua" w:cs="Segoe UI"/>
          <w:sz w:val="30"/>
          <w:szCs w:val="30"/>
        </w:rPr>
        <w:t xml:space="preserve">Roy was an elder in the Decatur congregation of Jehovah's Witnesses. He retired from Decatur Industries as Plant Supervisor </w:t>
      </w:r>
      <w:r w:rsidRPr="00EE3CFE">
        <w:rPr>
          <w:rFonts w:ascii="Book Antiqua" w:hAnsi="Book Antiqua" w:cs="Segoe UI"/>
          <w:sz w:val="30"/>
          <w:szCs w:val="30"/>
        </w:rPr>
        <w:t>after</w:t>
      </w:r>
      <w:r w:rsidRPr="00EE3CFE">
        <w:rPr>
          <w:rFonts w:ascii="Book Antiqua" w:hAnsi="Book Antiqua" w:cs="Segoe UI"/>
          <w:sz w:val="30"/>
          <w:szCs w:val="30"/>
        </w:rPr>
        <w:t xml:space="preserve"> 40 years of service. </w:t>
      </w:r>
    </w:p>
    <w:p w14:paraId="1E985E03" w14:textId="77777777" w:rsidR="00EE3CFE" w:rsidRDefault="00EE3CFE" w:rsidP="00EE3CFE">
      <w:pPr>
        <w:shd w:val="clear" w:color="auto" w:fill="FFFFFF"/>
        <w:spacing w:line="240" w:lineRule="auto"/>
        <w:contextualSpacing/>
        <w:rPr>
          <w:rFonts w:ascii="Book Antiqua" w:hAnsi="Book Antiqua" w:cs="Segoe UI"/>
          <w:sz w:val="30"/>
          <w:szCs w:val="30"/>
        </w:rPr>
      </w:pPr>
      <w:r>
        <w:rPr>
          <w:rFonts w:ascii="Book Antiqua" w:hAnsi="Book Antiqua" w:cs="Segoe UI"/>
          <w:sz w:val="30"/>
          <w:szCs w:val="30"/>
        </w:rPr>
        <w:t xml:space="preserve">   </w:t>
      </w:r>
      <w:r w:rsidRPr="00EE3CFE">
        <w:rPr>
          <w:rFonts w:ascii="Book Antiqua" w:hAnsi="Book Antiqua" w:cs="Segoe UI"/>
          <w:sz w:val="30"/>
          <w:szCs w:val="30"/>
        </w:rPr>
        <w:t xml:space="preserve">Surviving </w:t>
      </w:r>
      <w:r w:rsidRPr="00EE3CFE">
        <w:rPr>
          <w:rFonts w:ascii="Book Antiqua" w:hAnsi="Book Antiqua" w:cs="Segoe UI"/>
          <w:sz w:val="30"/>
          <w:szCs w:val="30"/>
        </w:rPr>
        <w:t>is</w:t>
      </w:r>
      <w:r w:rsidRPr="00EE3CFE">
        <w:rPr>
          <w:rFonts w:ascii="Book Antiqua" w:hAnsi="Book Antiqua" w:cs="Segoe UI"/>
          <w:sz w:val="30"/>
          <w:szCs w:val="30"/>
        </w:rPr>
        <w:t xml:space="preserve"> his wife, Rosena M. Schwartz of Decatur, Indiana; sister, Anna (Doyle) Lehman of Berne, Indiana; sister, Jane (Army) Valasco of Berne, Indiana. Preceding Roy in death were two brothers, Melvin and David and one sister, Irene. </w:t>
      </w:r>
    </w:p>
    <w:p w14:paraId="7781FFB0" w14:textId="77777777" w:rsidR="00EE3CFE" w:rsidRDefault="00EE3CFE" w:rsidP="00EE3CFE">
      <w:pPr>
        <w:shd w:val="clear" w:color="auto" w:fill="FFFFFF"/>
        <w:spacing w:line="240" w:lineRule="auto"/>
        <w:contextualSpacing/>
        <w:rPr>
          <w:rFonts w:ascii="Book Antiqua" w:hAnsi="Book Antiqua" w:cs="Segoe UI"/>
          <w:sz w:val="30"/>
          <w:szCs w:val="30"/>
        </w:rPr>
      </w:pPr>
      <w:r>
        <w:rPr>
          <w:rFonts w:ascii="Book Antiqua" w:hAnsi="Book Antiqua" w:cs="Segoe UI"/>
          <w:sz w:val="30"/>
          <w:szCs w:val="30"/>
        </w:rPr>
        <w:t xml:space="preserve">   </w:t>
      </w:r>
      <w:r w:rsidRPr="00EE3CFE">
        <w:rPr>
          <w:rFonts w:ascii="Book Antiqua" w:hAnsi="Book Antiqua" w:cs="Segoe UI"/>
          <w:sz w:val="30"/>
          <w:szCs w:val="30"/>
        </w:rPr>
        <w:t xml:space="preserve">Funeral services will be held at 10:30 a.m. Saturday, February 5, </w:t>
      </w:r>
      <w:proofErr w:type="gramStart"/>
      <w:r w:rsidRPr="00EE3CFE">
        <w:rPr>
          <w:rFonts w:ascii="Book Antiqua" w:hAnsi="Book Antiqua" w:cs="Segoe UI"/>
          <w:sz w:val="30"/>
          <w:szCs w:val="30"/>
        </w:rPr>
        <w:t>2011</w:t>
      </w:r>
      <w:proofErr w:type="gramEnd"/>
      <w:r w:rsidRPr="00EE3CFE">
        <w:rPr>
          <w:rFonts w:ascii="Book Antiqua" w:hAnsi="Book Antiqua" w:cs="Segoe UI"/>
          <w:sz w:val="30"/>
          <w:szCs w:val="30"/>
        </w:rPr>
        <w:t xml:space="preserve"> in the Zwick &amp; Jahn Funeral Home with Randy Melching officiating. Interment will follow in the Decatur Cemetery, Decatur, Indiana. Friends will be received from 2-5 and 6-8 p.m. Friday, February 4, </w:t>
      </w:r>
      <w:proofErr w:type="gramStart"/>
      <w:r w:rsidRPr="00EE3CFE">
        <w:rPr>
          <w:rFonts w:ascii="Book Antiqua" w:hAnsi="Book Antiqua" w:cs="Segoe UI"/>
          <w:sz w:val="30"/>
          <w:szCs w:val="30"/>
        </w:rPr>
        <w:t>2011</w:t>
      </w:r>
      <w:proofErr w:type="gramEnd"/>
      <w:r w:rsidRPr="00EE3CFE">
        <w:rPr>
          <w:rFonts w:ascii="Book Antiqua" w:hAnsi="Book Antiqua" w:cs="Segoe UI"/>
          <w:sz w:val="30"/>
          <w:szCs w:val="30"/>
        </w:rPr>
        <w:t xml:space="preserve"> in the Zwick and Jahn Funeral Home, Decatur, Indiana. </w:t>
      </w:r>
    </w:p>
    <w:p w14:paraId="24E420DE" w14:textId="617F2F1E" w:rsidR="00DA14E7" w:rsidRDefault="00EE3CFE" w:rsidP="00EE3CFE">
      <w:pPr>
        <w:shd w:val="clear" w:color="auto" w:fill="FFFFFF"/>
        <w:spacing w:line="240" w:lineRule="auto"/>
        <w:contextualSpacing/>
        <w:rPr>
          <w:rFonts w:ascii="Book Antiqua" w:hAnsi="Book Antiqua" w:cs="Segoe UI"/>
          <w:sz w:val="30"/>
          <w:szCs w:val="30"/>
        </w:rPr>
      </w:pPr>
      <w:r>
        <w:rPr>
          <w:rFonts w:ascii="Book Antiqua" w:hAnsi="Book Antiqua" w:cs="Segoe UI"/>
          <w:sz w:val="30"/>
          <w:szCs w:val="30"/>
        </w:rPr>
        <w:t xml:space="preserve">   </w:t>
      </w:r>
      <w:r w:rsidRPr="00EE3CFE">
        <w:rPr>
          <w:rFonts w:ascii="Book Antiqua" w:hAnsi="Book Antiqua" w:cs="Segoe UI"/>
          <w:sz w:val="30"/>
          <w:szCs w:val="30"/>
        </w:rPr>
        <w:t>Preferred memorials are to Worldwide Work of Jehovah's Witnesses.</w:t>
      </w:r>
    </w:p>
    <w:p w14:paraId="0BAF8E50" w14:textId="77777777" w:rsidR="00EE3CFE" w:rsidRDefault="00EE3CFE" w:rsidP="00EE3CFE">
      <w:pPr>
        <w:shd w:val="clear" w:color="auto" w:fill="FFFFFF"/>
        <w:spacing w:line="240" w:lineRule="auto"/>
        <w:contextualSpacing/>
        <w:rPr>
          <w:rFonts w:ascii="Book Antiqua" w:hAnsi="Book Antiqua" w:cs="Segoe UI"/>
          <w:sz w:val="30"/>
          <w:szCs w:val="30"/>
        </w:rPr>
      </w:pPr>
    </w:p>
    <w:p w14:paraId="31F8629F" w14:textId="77777777" w:rsidR="00EE3CFE" w:rsidRDefault="00EE3CFE" w:rsidP="00EE3CFE">
      <w:pPr>
        <w:shd w:val="clear" w:color="auto" w:fill="FFFFFF"/>
        <w:spacing w:line="240" w:lineRule="auto"/>
        <w:contextualSpacing/>
        <w:rPr>
          <w:rFonts w:ascii="Book Antiqua" w:hAnsi="Book Antiqua" w:cs="Segoe UI"/>
          <w:sz w:val="30"/>
          <w:szCs w:val="30"/>
        </w:rPr>
      </w:pPr>
      <w:r w:rsidRPr="00EE3CFE">
        <w:rPr>
          <w:rFonts w:ascii="Book Antiqua" w:hAnsi="Book Antiqua" w:cs="Segoe UI"/>
          <w:sz w:val="30"/>
          <w:szCs w:val="30"/>
        </w:rPr>
        <w:t>Zwick &amp; Jahn Funeral Home, Adams County, Indiana</w:t>
      </w:r>
    </w:p>
    <w:p w14:paraId="5795716D" w14:textId="1450EB68" w:rsidR="00EE3CFE" w:rsidRPr="00826D18" w:rsidRDefault="00EE3CFE" w:rsidP="00EE3CFE">
      <w:pPr>
        <w:shd w:val="clear" w:color="auto" w:fill="FFFFFF"/>
        <w:spacing w:line="240" w:lineRule="auto"/>
        <w:contextualSpacing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 w:cs="Segoe UI"/>
          <w:sz w:val="30"/>
          <w:szCs w:val="30"/>
        </w:rPr>
        <w:t>January 31, 2011</w:t>
      </w:r>
      <w:r w:rsidRPr="00EE3CFE">
        <w:rPr>
          <w:rFonts w:ascii="Book Antiqua" w:hAnsi="Book Antiqua" w:cs="Segoe UI"/>
          <w:sz w:val="30"/>
          <w:szCs w:val="30"/>
        </w:rPr>
        <w:t xml:space="preserve"> </w:t>
      </w:r>
      <w:r w:rsidRPr="00EE3CFE">
        <w:rPr>
          <w:rFonts w:ascii="Book Antiqua" w:hAnsi="Book Antiqua" w:cs="Segoe UI"/>
          <w:sz w:val="30"/>
          <w:szCs w:val="30"/>
        </w:rPr>
        <w:br/>
      </w:r>
    </w:p>
    <w:sectPr w:rsidR="00EE3CFE" w:rsidRPr="00826D18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36A31"/>
    <w:rsid w:val="000626AC"/>
    <w:rsid w:val="00083BEF"/>
    <w:rsid w:val="00095F19"/>
    <w:rsid w:val="001715B1"/>
    <w:rsid w:val="003775C0"/>
    <w:rsid w:val="00394D8E"/>
    <w:rsid w:val="003C7A9A"/>
    <w:rsid w:val="005D2A85"/>
    <w:rsid w:val="007D25E7"/>
    <w:rsid w:val="00826D18"/>
    <w:rsid w:val="00873C76"/>
    <w:rsid w:val="008F7CC2"/>
    <w:rsid w:val="009512F3"/>
    <w:rsid w:val="00A51E9B"/>
    <w:rsid w:val="00AE23E9"/>
    <w:rsid w:val="00B05D55"/>
    <w:rsid w:val="00B709E3"/>
    <w:rsid w:val="00D541A1"/>
    <w:rsid w:val="00D63981"/>
    <w:rsid w:val="00DA14E7"/>
    <w:rsid w:val="00ED5B64"/>
    <w:rsid w:val="00EE3CFE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823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7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8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9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3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53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42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83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450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5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94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9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2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8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12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24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62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92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44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94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49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09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31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0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2024-09-01T15:38:00Z</dcterms:created>
  <dcterms:modified xsi:type="dcterms:W3CDTF">2024-09-01T15:38:00Z</dcterms:modified>
</cp:coreProperties>
</file>