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A71F86" w:rsidRDefault="008F33C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William O. </w:t>
      </w:r>
      <w:proofErr w:type="spellStart"/>
      <w:r>
        <w:rPr>
          <w:rFonts w:ascii="Book Antiqua" w:hAnsi="Book Antiqua"/>
          <w:sz w:val="40"/>
          <w:szCs w:val="40"/>
        </w:rPr>
        <w:t>Sautbine</w:t>
      </w:r>
      <w:proofErr w:type="spellEnd"/>
    </w:p>
    <w:p w:rsidR="008F33C7" w:rsidRDefault="008F33C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3, 1875 – January 23, 1972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8F33C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  <w:r>
        <w:rPr>
          <w:noProof/>
        </w:rPr>
        <w:drawing>
          <wp:inline distT="0" distB="0" distL="0" distR="0">
            <wp:extent cx="2930924" cy="1716172"/>
            <wp:effectExtent l="0" t="0" r="3175" b="0"/>
            <wp:docPr id="2" name="Picture 2" descr="https://images.findagrave.com/photos/2012/80/43932368_133237194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80/43932368_1332371940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37" b="21875"/>
                    <a:stretch/>
                  </pic:blipFill>
                  <pic:spPr bwMode="auto">
                    <a:xfrm>
                      <a:off x="0" y="0"/>
                      <a:ext cx="2930506" cy="1715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71F86">
        <w:rPr>
          <w:rFonts w:ascii="Book Antiqua" w:hAnsi="Book Antiqua"/>
          <w:sz w:val="30"/>
          <w:szCs w:val="30"/>
        </w:rPr>
        <w:t>Alicia Kneuss</w:t>
      </w:r>
    </w:p>
    <w:p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8F33C7" w:rsidRDefault="008F33C7" w:rsidP="008F33C7">
      <w:pPr>
        <w:contextualSpacing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t xml:space="preserve">William </w:t>
      </w:r>
      <w:proofErr w:type="spellStart"/>
      <w:r w:rsidRPr="008F33C7">
        <w:rPr>
          <w:rFonts w:ascii="Book Antiqua" w:hAnsi="Book Antiqua"/>
          <w:sz w:val="30"/>
          <w:szCs w:val="30"/>
        </w:rPr>
        <w:t>Sautbine</w:t>
      </w:r>
      <w:proofErr w:type="spellEnd"/>
      <w:r w:rsidRPr="008F33C7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D</w:t>
      </w:r>
      <w:r w:rsidRPr="008F33C7">
        <w:rPr>
          <w:rFonts w:ascii="Book Antiqua" w:hAnsi="Book Antiqua"/>
          <w:sz w:val="30"/>
          <w:szCs w:val="30"/>
        </w:rPr>
        <w:t xml:space="preserve">ies at </w:t>
      </w:r>
      <w:r>
        <w:rPr>
          <w:rFonts w:ascii="Book Antiqua" w:hAnsi="Book Antiqua"/>
          <w:sz w:val="30"/>
          <w:szCs w:val="30"/>
        </w:rPr>
        <w:t>A</w:t>
      </w:r>
      <w:r w:rsidRPr="008F33C7">
        <w:rPr>
          <w:rFonts w:ascii="Book Antiqua" w:hAnsi="Book Antiqua"/>
          <w:sz w:val="30"/>
          <w:szCs w:val="30"/>
        </w:rPr>
        <w:t>ge 96</w:t>
      </w:r>
      <w:r w:rsidRPr="008F33C7">
        <w:rPr>
          <w:rFonts w:ascii="Book Antiqua" w:hAnsi="Book Antiqua"/>
          <w:sz w:val="30"/>
          <w:szCs w:val="30"/>
        </w:rPr>
        <w:br/>
      </w:r>
      <w:r w:rsidRPr="008F33C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F33C7">
        <w:rPr>
          <w:rFonts w:ascii="Book Antiqua" w:hAnsi="Book Antiqua"/>
          <w:sz w:val="30"/>
          <w:szCs w:val="30"/>
        </w:rPr>
        <w:t xml:space="preserve">William O. </w:t>
      </w:r>
      <w:proofErr w:type="spellStart"/>
      <w:r w:rsidRPr="008F33C7">
        <w:rPr>
          <w:rFonts w:ascii="Book Antiqua" w:hAnsi="Book Antiqua"/>
          <w:sz w:val="30"/>
          <w:szCs w:val="30"/>
        </w:rPr>
        <w:t>Sa</w:t>
      </w:r>
      <w:r>
        <w:rPr>
          <w:rFonts w:ascii="Book Antiqua" w:hAnsi="Book Antiqua"/>
          <w:sz w:val="30"/>
          <w:szCs w:val="30"/>
        </w:rPr>
        <w:t>utbine</w:t>
      </w:r>
      <w:proofErr w:type="spellEnd"/>
      <w:r>
        <w:rPr>
          <w:rFonts w:ascii="Book Antiqua" w:hAnsi="Book Antiqua"/>
          <w:sz w:val="30"/>
          <w:szCs w:val="30"/>
        </w:rPr>
        <w:t>, 96, of 612 North Third S</w:t>
      </w:r>
      <w:r w:rsidRPr="008F33C7">
        <w:rPr>
          <w:rFonts w:ascii="Book Antiqua" w:hAnsi="Book Antiqua"/>
          <w:sz w:val="30"/>
          <w:szCs w:val="30"/>
        </w:rPr>
        <w:t>treet, a retired farmer, died</w:t>
      </w:r>
      <w:r>
        <w:rPr>
          <w:rFonts w:ascii="Book Antiqua" w:hAnsi="Book Antiqua"/>
          <w:sz w:val="30"/>
          <w:szCs w:val="30"/>
        </w:rPr>
        <w:t xml:space="preserve"> at 8 p.m. Sunday at the Berne Nursing H</w:t>
      </w:r>
      <w:r w:rsidRPr="008F33C7">
        <w:rPr>
          <w:rFonts w:ascii="Book Antiqua" w:hAnsi="Book Antiqua"/>
          <w:sz w:val="30"/>
          <w:szCs w:val="30"/>
        </w:rPr>
        <w:t>ome, Berne, following an extended illness.</w:t>
      </w:r>
      <w:r>
        <w:rPr>
          <w:rFonts w:ascii="Book Antiqua" w:hAnsi="Book Antiqua"/>
          <w:sz w:val="30"/>
          <w:szCs w:val="30"/>
        </w:rPr>
        <w:t xml:space="preserve"> He was born in Kirkland T</w:t>
      </w:r>
      <w:r w:rsidRPr="008F33C7">
        <w:rPr>
          <w:rFonts w:ascii="Book Antiqua" w:hAnsi="Book Antiqua"/>
          <w:sz w:val="30"/>
          <w:szCs w:val="30"/>
        </w:rPr>
        <w:t>ownship Nov. 3, 1875, a son of Isaac and Elizabeth Bollinger-</w:t>
      </w:r>
      <w:proofErr w:type="spellStart"/>
      <w:r w:rsidRPr="008F33C7">
        <w:rPr>
          <w:rFonts w:ascii="Book Antiqua" w:hAnsi="Book Antiqua"/>
          <w:sz w:val="30"/>
          <w:szCs w:val="30"/>
        </w:rPr>
        <w:t>Sautbine</w:t>
      </w:r>
      <w:proofErr w:type="spellEnd"/>
      <w:r w:rsidRPr="008F33C7">
        <w:rPr>
          <w:rFonts w:ascii="Book Antiqua" w:hAnsi="Book Antiqua"/>
          <w:sz w:val="30"/>
          <w:szCs w:val="30"/>
        </w:rPr>
        <w:t>, and was married to Carrie B. Ward in November of 1898. His wife preceded him in death in Aug. 11, 1967.</w:t>
      </w:r>
      <w:r>
        <w:rPr>
          <w:rFonts w:ascii="Book Antiqua" w:hAnsi="Book Antiqua"/>
          <w:sz w:val="30"/>
          <w:szCs w:val="30"/>
        </w:rPr>
        <w:t xml:space="preserve"> </w:t>
      </w:r>
      <w:r w:rsidRPr="008F33C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F33C7">
        <w:rPr>
          <w:rFonts w:ascii="Book Antiqua" w:hAnsi="Book Antiqua"/>
          <w:sz w:val="30"/>
          <w:szCs w:val="30"/>
        </w:rPr>
        <w:t xml:space="preserve">Mr. </w:t>
      </w:r>
      <w:proofErr w:type="spellStart"/>
      <w:r w:rsidRPr="008F33C7">
        <w:rPr>
          <w:rFonts w:ascii="Book Antiqua" w:hAnsi="Book Antiqua"/>
          <w:sz w:val="30"/>
          <w:szCs w:val="30"/>
        </w:rPr>
        <w:t>Sautbine</w:t>
      </w:r>
      <w:proofErr w:type="spellEnd"/>
      <w:r w:rsidRPr="008F33C7">
        <w:rPr>
          <w:rFonts w:ascii="Book Antiqua" w:hAnsi="Book Antiqua"/>
          <w:sz w:val="30"/>
          <w:szCs w:val="30"/>
        </w:rPr>
        <w:t xml:space="preserve"> was a member of St. Mark’s United Methodi</w:t>
      </w:r>
      <w:r>
        <w:rPr>
          <w:rFonts w:ascii="Book Antiqua" w:hAnsi="Book Antiqua"/>
          <w:sz w:val="30"/>
          <w:szCs w:val="30"/>
        </w:rPr>
        <w:t>st C</w:t>
      </w:r>
      <w:r w:rsidRPr="008F33C7">
        <w:rPr>
          <w:rFonts w:ascii="Book Antiqua" w:hAnsi="Book Antiqua"/>
          <w:sz w:val="30"/>
          <w:szCs w:val="30"/>
        </w:rPr>
        <w:t>hurch.</w:t>
      </w:r>
      <w:r>
        <w:rPr>
          <w:rFonts w:ascii="Book Antiqua" w:hAnsi="Book Antiqua"/>
          <w:sz w:val="30"/>
          <w:szCs w:val="30"/>
        </w:rPr>
        <w:t xml:space="preserve"> </w:t>
      </w:r>
      <w:r w:rsidRPr="008F33C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F33C7">
        <w:rPr>
          <w:rFonts w:ascii="Book Antiqua" w:hAnsi="Book Antiqua"/>
          <w:sz w:val="30"/>
          <w:szCs w:val="30"/>
        </w:rPr>
        <w:t xml:space="preserve">Surviving are one daughter, Mrs. Ruby Andrews of Richmond; four sons, Lewis </w:t>
      </w:r>
      <w:proofErr w:type="spellStart"/>
      <w:r w:rsidRPr="008F33C7">
        <w:rPr>
          <w:rFonts w:ascii="Book Antiqua" w:hAnsi="Book Antiqua"/>
          <w:sz w:val="30"/>
          <w:szCs w:val="30"/>
        </w:rPr>
        <w:t>Sautbine</w:t>
      </w:r>
      <w:proofErr w:type="spellEnd"/>
      <w:r w:rsidRPr="008F33C7">
        <w:rPr>
          <w:rFonts w:ascii="Book Antiqua" w:hAnsi="Book Antiqua"/>
          <w:sz w:val="30"/>
          <w:szCs w:val="30"/>
        </w:rPr>
        <w:t xml:space="preserve"> of Bemidji, Minn., Robert </w:t>
      </w:r>
      <w:proofErr w:type="spellStart"/>
      <w:r w:rsidRPr="008F33C7">
        <w:rPr>
          <w:rFonts w:ascii="Book Antiqua" w:hAnsi="Book Antiqua"/>
          <w:sz w:val="30"/>
          <w:szCs w:val="30"/>
        </w:rPr>
        <w:t>Sautbine</w:t>
      </w:r>
      <w:proofErr w:type="spellEnd"/>
      <w:r w:rsidRPr="008F33C7">
        <w:rPr>
          <w:rFonts w:ascii="Book Antiqua" w:hAnsi="Book Antiqua"/>
          <w:sz w:val="30"/>
          <w:szCs w:val="30"/>
        </w:rPr>
        <w:t xml:space="preserve"> of Decatur, Herman </w:t>
      </w:r>
      <w:proofErr w:type="spellStart"/>
      <w:r w:rsidRPr="008F33C7">
        <w:rPr>
          <w:rFonts w:ascii="Book Antiqua" w:hAnsi="Book Antiqua"/>
          <w:sz w:val="30"/>
          <w:szCs w:val="30"/>
        </w:rPr>
        <w:t>Sautbine</w:t>
      </w:r>
      <w:proofErr w:type="spellEnd"/>
      <w:r w:rsidRPr="008F33C7">
        <w:rPr>
          <w:rFonts w:ascii="Book Antiqua" w:hAnsi="Book Antiqua"/>
          <w:sz w:val="30"/>
          <w:szCs w:val="30"/>
        </w:rPr>
        <w:t xml:space="preserve"> of Portland, and Walter </w:t>
      </w:r>
      <w:proofErr w:type="spellStart"/>
      <w:r w:rsidRPr="008F33C7">
        <w:rPr>
          <w:rFonts w:ascii="Book Antiqua" w:hAnsi="Book Antiqua"/>
          <w:sz w:val="30"/>
          <w:szCs w:val="30"/>
        </w:rPr>
        <w:t>Sautbine</w:t>
      </w:r>
      <w:proofErr w:type="spellEnd"/>
      <w:r w:rsidRPr="008F33C7">
        <w:rPr>
          <w:rFonts w:ascii="Book Antiqua" w:hAnsi="Book Antiqua"/>
          <w:sz w:val="30"/>
          <w:szCs w:val="30"/>
        </w:rPr>
        <w:t xml:space="preserve"> of St. Paul, Minn.; one sister, Mrs. Ada </w:t>
      </w:r>
      <w:proofErr w:type="spellStart"/>
      <w:r w:rsidRPr="008F33C7">
        <w:rPr>
          <w:rFonts w:ascii="Book Antiqua" w:hAnsi="Book Antiqua"/>
          <w:sz w:val="30"/>
          <w:szCs w:val="30"/>
        </w:rPr>
        <w:t>Hayburg</w:t>
      </w:r>
      <w:proofErr w:type="spellEnd"/>
      <w:r w:rsidRPr="008F33C7">
        <w:rPr>
          <w:rFonts w:ascii="Book Antiqua" w:hAnsi="Book Antiqua"/>
          <w:sz w:val="30"/>
          <w:szCs w:val="30"/>
        </w:rPr>
        <w:t xml:space="preserve"> of Walker, Minn.; 12 grandchildren; 23 great-grandchildren and one great-great-grandchild. Two sisters and four brothers are deceased.</w:t>
      </w:r>
      <w:r>
        <w:rPr>
          <w:rFonts w:ascii="Book Antiqua" w:hAnsi="Book Antiqua"/>
          <w:sz w:val="30"/>
          <w:szCs w:val="30"/>
        </w:rPr>
        <w:t xml:space="preserve"> </w:t>
      </w:r>
      <w:r w:rsidRPr="008F33C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F33C7">
        <w:rPr>
          <w:rFonts w:ascii="Book Antiqua" w:hAnsi="Book Antiqua"/>
          <w:sz w:val="30"/>
          <w:szCs w:val="30"/>
        </w:rPr>
        <w:t>Funeral services will be conducted at 1:30 p.m. W</w:t>
      </w:r>
      <w:r>
        <w:rPr>
          <w:rFonts w:ascii="Book Antiqua" w:hAnsi="Book Antiqua"/>
          <w:sz w:val="30"/>
          <w:szCs w:val="30"/>
        </w:rPr>
        <w:t>ednesday at the Winteregg-Linn Funeral H</w:t>
      </w:r>
      <w:r w:rsidRPr="008F33C7">
        <w:rPr>
          <w:rFonts w:ascii="Book Antiqua" w:hAnsi="Book Antiqua"/>
          <w:sz w:val="30"/>
          <w:szCs w:val="30"/>
        </w:rPr>
        <w:t>ome, with Rev. Fuhrman Miller officiating. Bu</w:t>
      </w:r>
      <w:r>
        <w:rPr>
          <w:rFonts w:ascii="Book Antiqua" w:hAnsi="Book Antiqua"/>
          <w:sz w:val="30"/>
          <w:szCs w:val="30"/>
        </w:rPr>
        <w:t>rial will be in the Decatur C</w:t>
      </w:r>
      <w:r w:rsidRPr="008F33C7">
        <w:rPr>
          <w:rFonts w:ascii="Book Antiqua" w:hAnsi="Book Antiqua"/>
          <w:sz w:val="30"/>
          <w:szCs w:val="30"/>
        </w:rPr>
        <w:t>emetery. Friends may call at the funeral home after 1 p.m. Tuesday until time of the services.</w:t>
      </w:r>
    </w:p>
    <w:p w:rsidR="008F33C7" w:rsidRDefault="008F33C7" w:rsidP="008F33C7">
      <w:pPr>
        <w:contextualSpacing/>
        <w:rPr>
          <w:rFonts w:ascii="Book Antiqua" w:hAnsi="Book Antiqua"/>
          <w:sz w:val="30"/>
          <w:szCs w:val="30"/>
        </w:rPr>
      </w:pPr>
    </w:p>
    <w:p w:rsidR="008F33C7" w:rsidRDefault="008F33C7" w:rsidP="008F33C7">
      <w:pPr>
        <w:contextualSpacing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:rsidR="008F33C7" w:rsidRPr="008F33C7" w:rsidRDefault="008F33C7" w:rsidP="008F33C7">
      <w:pPr>
        <w:contextualSpacing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t>Monday, Jan</w:t>
      </w:r>
      <w:r>
        <w:rPr>
          <w:rFonts w:ascii="Book Antiqua" w:hAnsi="Book Antiqua"/>
          <w:sz w:val="30"/>
          <w:szCs w:val="30"/>
        </w:rPr>
        <w:t>uary</w:t>
      </w:r>
      <w:r w:rsidRPr="008F33C7">
        <w:rPr>
          <w:rFonts w:ascii="Book Antiqua" w:hAnsi="Book Antiqua"/>
          <w:sz w:val="30"/>
          <w:szCs w:val="30"/>
        </w:rPr>
        <w:t xml:space="preserve"> 24, 1972</w:t>
      </w:r>
      <w:r w:rsidRPr="008F33C7">
        <w:rPr>
          <w:rFonts w:ascii="Book Antiqua" w:hAnsi="Book Antiqua"/>
          <w:sz w:val="30"/>
          <w:szCs w:val="30"/>
        </w:rPr>
        <w:br/>
      </w:r>
      <w:r w:rsidRPr="008F33C7">
        <w:rPr>
          <w:rFonts w:ascii="Book Antiqua" w:hAnsi="Book Antiqua"/>
          <w:sz w:val="30"/>
          <w:szCs w:val="30"/>
        </w:rPr>
        <w:br/>
      </w: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A71F8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2020-01-18T21:41:00Z</dcterms:created>
  <dcterms:modified xsi:type="dcterms:W3CDTF">2020-01-18T21:41:00Z</dcterms:modified>
</cp:coreProperties>
</file>